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0E132" w14:textId="42B6F14E" w:rsidR="008403D3" w:rsidRPr="00686563" w:rsidRDefault="008403D3" w:rsidP="00CB1698">
      <w:pPr>
        <w:bidi/>
        <w:spacing w:before="120" w:after="120" w:line="240" w:lineRule="auto"/>
        <w:ind w:firstLine="864"/>
        <w:jc w:val="center"/>
        <w:rPr>
          <w:rFonts w:ascii="Traditional Arabic" w:eastAsia="Calibri" w:hAnsi="Traditional Arabic" w:cs="Traditional Arabic"/>
          <w:b/>
          <w:bCs/>
          <w:sz w:val="32"/>
          <w:szCs w:val="32"/>
          <w:rtl/>
          <w:lang w:bidi="ar-LB"/>
        </w:rPr>
      </w:pPr>
      <w:r w:rsidRPr="00686563">
        <w:rPr>
          <w:rFonts w:ascii="Traditional Arabic" w:eastAsia="Calibri" w:hAnsi="Traditional Arabic" w:cs="Traditional Arabic"/>
          <w:b/>
          <w:bCs/>
          <w:sz w:val="32"/>
          <w:szCs w:val="32"/>
          <w:rtl/>
          <w:lang w:bidi="ar-LB"/>
        </w:rPr>
        <w:t>الحضارة والتراث في فلسفة عبد الرحمن بدوي (3)</w:t>
      </w:r>
    </w:p>
    <w:p w14:paraId="7F542016" w14:textId="23DB1726" w:rsidR="008403D3" w:rsidRPr="00686563" w:rsidRDefault="008403D3" w:rsidP="00686563">
      <w:pPr>
        <w:spacing w:before="120" w:after="120" w:line="240" w:lineRule="auto"/>
        <w:ind w:firstLine="864"/>
        <w:jc w:val="both"/>
        <w:rPr>
          <w:rFonts w:ascii="Traditional Arabic" w:eastAsia="Calibri" w:hAnsi="Traditional Arabic" w:cs="Traditional Arabic"/>
          <w:b/>
          <w:bCs/>
          <w:sz w:val="32"/>
          <w:szCs w:val="32"/>
          <w:rtl/>
          <w:lang w:bidi="ar-LB"/>
        </w:rPr>
      </w:pPr>
      <w:r w:rsidRPr="00686563">
        <w:rPr>
          <w:rFonts w:ascii="Traditional Arabic" w:eastAsia="Calibri" w:hAnsi="Traditional Arabic" w:cs="Traditional Arabic"/>
          <w:b/>
          <w:bCs/>
          <w:sz w:val="32"/>
          <w:szCs w:val="32"/>
          <w:rtl/>
          <w:lang w:bidi="ar-LB"/>
        </w:rPr>
        <w:t>أحمد ماجد</w:t>
      </w:r>
    </w:p>
    <w:p w14:paraId="3FE02C8C" w14:textId="77777777" w:rsidR="008403D3" w:rsidRPr="00686563" w:rsidRDefault="008403D3" w:rsidP="00686563">
      <w:pPr>
        <w:bidi/>
        <w:spacing w:before="120" w:after="120" w:line="240" w:lineRule="auto"/>
        <w:ind w:firstLine="864"/>
        <w:jc w:val="both"/>
        <w:rPr>
          <w:rFonts w:ascii="Traditional Arabic" w:eastAsia="Calibri" w:hAnsi="Traditional Arabic" w:cs="Traditional Arabic"/>
          <w:sz w:val="32"/>
          <w:szCs w:val="32"/>
          <w:rtl/>
          <w:lang w:bidi="ar-LB"/>
        </w:rPr>
      </w:pPr>
    </w:p>
    <w:p w14:paraId="3AC3ABCC" w14:textId="1619C6A9" w:rsidR="008403D3" w:rsidRPr="00686563" w:rsidRDefault="008403D3" w:rsidP="00686563">
      <w:pPr>
        <w:bidi/>
        <w:spacing w:before="120" w:after="120" w:line="240" w:lineRule="auto"/>
        <w:ind w:firstLine="864"/>
        <w:jc w:val="both"/>
        <w:rPr>
          <w:rFonts w:ascii="Traditional Arabic" w:eastAsia="Calibri" w:hAnsi="Traditional Arabic" w:cs="Traditional Arabic"/>
          <w:b/>
          <w:bCs/>
          <w:sz w:val="32"/>
          <w:szCs w:val="32"/>
          <w:rtl/>
          <w:lang w:bidi="ar-LB"/>
        </w:rPr>
      </w:pPr>
      <w:r w:rsidRPr="00686563">
        <w:rPr>
          <w:rFonts w:ascii="Traditional Arabic" w:eastAsia="Calibri" w:hAnsi="Traditional Arabic" w:cs="Traditional Arabic"/>
          <w:sz w:val="32"/>
          <w:szCs w:val="32"/>
          <w:rtl/>
          <w:lang w:bidi="ar-LB"/>
        </w:rPr>
        <w:t xml:space="preserve">ينظر عبد الرحمن البدوي إلى الحضارات انطلاقًا من هويّاتها الخاصّة، لذلك يرى ضرورة محافظة كلّ حضارة على بنيتها المتميّزة، لأنّ خلاف ذلك يؤدّي إلى انهيارها وسقوطها. ومن هنا جاء تحليله للفلسفة اليونانيّة، إذ اعتبرها تتميّز بسمات لا تشاركها بها حضارات أخرى، ما جعلها مفارقةً. ولكنّ هذا الأمر تعرّض للاهتزاز مع  فتوحات الإسكندر لبلاد الشرق، حيث أخذت هذه الحضارة تتعرّض إلى محنة شديدة نتيجة إدخال عناصر شرقيّة فيها. فمسخ تفكير الحضارة اليونانيّة </w:t>
      </w:r>
      <w:r w:rsidRPr="00686563">
        <w:rPr>
          <w:rFonts w:ascii="Traditional Arabic" w:eastAsia="Calibri" w:hAnsi="Traditional Arabic" w:cs="Traditional Arabic"/>
          <w:color w:val="000000"/>
          <w:sz w:val="32"/>
          <w:szCs w:val="32"/>
          <w:rtl/>
        </w:rPr>
        <w:t>–</w:t>
      </w:r>
      <w:r w:rsidRPr="00686563">
        <w:rPr>
          <w:rFonts w:ascii="Traditional Arabic" w:eastAsia="Calibri" w:hAnsi="Traditional Arabic" w:cs="Traditional Arabic"/>
          <w:sz w:val="32"/>
          <w:szCs w:val="32"/>
          <w:rtl/>
        </w:rPr>
        <w:t xml:space="preserve"> </w:t>
      </w:r>
      <w:r w:rsidRPr="00686563">
        <w:rPr>
          <w:rFonts w:ascii="Traditional Arabic" w:eastAsia="Calibri" w:hAnsi="Traditional Arabic" w:cs="Traditional Arabic"/>
          <w:sz w:val="32"/>
          <w:szCs w:val="32"/>
          <w:rtl/>
          <w:lang w:bidi="ar-LB"/>
        </w:rPr>
        <w:t xml:space="preserve">كما رأى بدوي </w:t>
      </w:r>
      <w:r w:rsidRPr="00686563">
        <w:rPr>
          <w:rFonts w:ascii="Traditional Arabic" w:eastAsia="Calibri" w:hAnsi="Traditional Arabic" w:cs="Traditional Arabic"/>
          <w:color w:val="000000"/>
          <w:sz w:val="32"/>
          <w:szCs w:val="32"/>
          <w:rtl/>
        </w:rPr>
        <w:t>–</w:t>
      </w:r>
      <w:r w:rsidRPr="00686563">
        <w:rPr>
          <w:rFonts w:ascii="Traditional Arabic" w:eastAsia="Calibri" w:hAnsi="Traditional Arabic" w:cs="Traditional Arabic"/>
          <w:sz w:val="32"/>
          <w:szCs w:val="32"/>
          <w:rtl/>
        </w:rPr>
        <w:t xml:space="preserve"> </w:t>
      </w:r>
      <w:r w:rsidRPr="00686563">
        <w:rPr>
          <w:rFonts w:ascii="Traditional Arabic" w:eastAsia="Calibri" w:hAnsi="Traditional Arabic" w:cs="Traditional Arabic"/>
          <w:sz w:val="32"/>
          <w:szCs w:val="32"/>
          <w:rtl/>
          <w:lang w:bidi="ar-LB"/>
        </w:rPr>
        <w:t>ووضعت لها قوالب لا تتلاءم مع طبيعتها مطلقًا. فكانت نتيجة هذا التغيّر أن تحوّلت النظرة من الوجود والفكر إلى السلوك والعمل، فلم يعد المفكّر ينشد من وراء تفكيره أن يدرك مظاهر الوجود، وأن يتبيّن ما فيه من قوًى، وأن يفسّر ما تخضع له الطبيعة من قوانين، وإنّما أصبح كلّ همّه أن يوجد لنفسه قواعد للسلوك. ما يعني اعتكاف الفرد على ذاته، ومحاولته إيجاد طمأنينة سلبيّة بالنسبة إلى نفسه، لأنّه لمّا كان قد فقد حرّيّته في العالم الخارجيّ، فقد راح ينشد نوعًا من الحرّيّة في العالم الباطن، ولمّا كان قد فقد استقلاله السياسيّ، فقد انصرف عن السياسة انصرافًا تامًّا، وأصبح يفرّق بين السياسة والأخلاق، فلم تعد السياسة من واجبات المواطن وحقوقه، وإنّما أصبحت مجموعة القواعد التي يصل الإنسان بإتّباعها إلى السعادة الفرديّة، والسعادة هنا إنّما هي الاطمئنان الشخصيّ</w:t>
      </w:r>
      <w:r w:rsidRPr="00686563">
        <w:rPr>
          <w:rFonts w:ascii="Traditional Arabic" w:eastAsia="Calibri" w:hAnsi="Traditional Arabic" w:cs="Traditional Arabic"/>
          <w:sz w:val="32"/>
          <w:szCs w:val="32"/>
          <w:vertAlign w:val="superscript"/>
          <w:rtl/>
          <w:lang w:bidi="ar-LB"/>
        </w:rPr>
        <w:footnoteReference w:id="1"/>
      </w:r>
      <w:r w:rsidRPr="00686563">
        <w:rPr>
          <w:rFonts w:ascii="Traditional Arabic" w:eastAsia="Calibri" w:hAnsi="Traditional Arabic" w:cs="Traditional Arabic"/>
          <w:sz w:val="32"/>
          <w:szCs w:val="32"/>
          <w:rtl/>
          <w:lang w:bidi="ar-LB"/>
        </w:rPr>
        <w:t>.</w:t>
      </w:r>
      <w:r w:rsidRPr="00686563">
        <w:rPr>
          <w:rFonts w:ascii="Traditional Arabic" w:eastAsia="Calibri" w:hAnsi="Traditional Arabic" w:cs="Traditional Arabic"/>
          <w:sz w:val="32"/>
          <w:szCs w:val="32"/>
          <w:vertAlign w:val="superscript"/>
          <w:rtl/>
          <w:lang w:bidi="ar-LB"/>
        </w:rPr>
        <w:t xml:space="preserve"> </w:t>
      </w:r>
    </w:p>
    <w:p w14:paraId="7FA294FC" w14:textId="6C09957B" w:rsidR="008403D3" w:rsidRPr="00686563" w:rsidRDefault="008403D3" w:rsidP="00686563">
      <w:pPr>
        <w:bidi/>
        <w:spacing w:before="120" w:after="120" w:line="240" w:lineRule="auto"/>
        <w:ind w:firstLine="864"/>
        <w:jc w:val="both"/>
        <w:rPr>
          <w:rFonts w:ascii="Traditional Arabic" w:eastAsia="Calibri" w:hAnsi="Traditional Arabic" w:cs="Traditional Arabic"/>
          <w:sz w:val="32"/>
          <w:szCs w:val="32"/>
          <w:rtl/>
          <w:lang w:bidi="ar-LB"/>
        </w:rPr>
      </w:pPr>
      <w:r w:rsidRPr="00686563">
        <w:rPr>
          <w:rFonts w:ascii="Traditional Arabic" w:eastAsia="Calibri" w:hAnsi="Traditional Arabic" w:cs="Traditional Arabic"/>
          <w:sz w:val="32"/>
          <w:szCs w:val="32"/>
          <w:rtl/>
          <w:lang w:bidi="ar-LB"/>
        </w:rPr>
        <w:t>وهذا يعني أنّ اليونان قد فقدت فرادتها في التفكير عندما تسلّل إليها التفكير الشرقيّ المشبع بالدين، فصار الدين هو الأخلاق، وفكرة الخلاص هي الفكرة الرئيسة التي ميّزت الفكر الجديد بعد أن تمّ إنكار دين الآباء والأجداد، دين تعدّد الآلهة. وصار الإله الوحيد وسيلةً للخلاص، واتّصف بصفة اللامتناهي. وبذلك اختلفت صورة الإله في الدين الجديد عن صورة الآلهة عند اليونان، فاتّصف الله بصفات لا تناسب الصفات الإنسانيّة، كالأزليّة واللاتناهي، وبات ثَمَّ قطيعة وهوّة بين الإله وبين البشر، وهو ما يخالف العقل اليونانيّ الذي صوّر في أساطيره مدى الاتّصال والتشابه المباشر بين الآلهة وبين البشر. ما أدّى إلى إنتاج وسائط تتّصف بصفات أبرزها أن تكون كائنات عقليّة بحتة، وهي ما سمّيت بالعقول في الفلسفة الأفلوطينيّة. تملك هذه العقول صفا</w:t>
      </w:r>
      <w:r w:rsidR="00686563">
        <w:rPr>
          <w:rFonts w:ascii="Traditional Arabic" w:eastAsia="Calibri" w:hAnsi="Traditional Arabic" w:cs="Traditional Arabic" w:hint="cs"/>
          <w:sz w:val="32"/>
          <w:szCs w:val="32"/>
          <w:rtl/>
          <w:lang w:bidi="ar-LB"/>
        </w:rPr>
        <w:t>تًا</w:t>
      </w:r>
      <w:r w:rsidRPr="00686563">
        <w:rPr>
          <w:rFonts w:ascii="Traditional Arabic" w:eastAsia="Calibri" w:hAnsi="Traditional Arabic" w:cs="Traditional Arabic"/>
          <w:sz w:val="32"/>
          <w:szCs w:val="32"/>
          <w:rtl/>
          <w:lang w:bidi="ar-LB"/>
        </w:rPr>
        <w:t xml:space="preserve"> سحريّة تتّصف بما يتّصف به الجنّ أو الملائكة. ونرى هذا التأثير واضحًا في الرواقيّة، لا سيّما فكرة الخلاص من هذه الحياة. كما نراه واضحًا في نظريّة الفيض الأفلوطينيّة، وخصوصًا فكرة ضرورة الوسيط لردم الهوّة الموجودة بين الله وبين البشر.</w:t>
      </w:r>
    </w:p>
    <w:p w14:paraId="1B3A8C9F" w14:textId="77777777" w:rsidR="008403D3" w:rsidRPr="00686563" w:rsidRDefault="008403D3" w:rsidP="00686563">
      <w:pPr>
        <w:bidi/>
        <w:spacing w:before="120" w:after="120" w:line="240" w:lineRule="auto"/>
        <w:ind w:firstLine="864"/>
        <w:jc w:val="both"/>
        <w:rPr>
          <w:rFonts w:ascii="Traditional Arabic" w:eastAsia="Calibri" w:hAnsi="Traditional Arabic" w:cs="Traditional Arabic"/>
          <w:bCs/>
          <w:sz w:val="32"/>
          <w:szCs w:val="32"/>
          <w:rtl/>
          <w:lang w:bidi="ar-LB"/>
        </w:rPr>
      </w:pPr>
      <w:r w:rsidRPr="00686563">
        <w:rPr>
          <w:rFonts w:ascii="Traditional Arabic" w:eastAsia="Calibri" w:hAnsi="Traditional Arabic" w:cs="Traditional Arabic"/>
          <w:sz w:val="32"/>
          <w:szCs w:val="32"/>
          <w:rtl/>
          <w:lang w:bidi="ar-LB"/>
        </w:rPr>
        <w:lastRenderedPageBreak/>
        <w:t xml:space="preserve">وبهذا الرأي حول الحضارة اليونانيّة يبدو عبد الرحمن بدوي متأثّرًا بأوسفالد شبنجلر </w:t>
      </w:r>
      <w:r w:rsidRPr="00686563">
        <w:rPr>
          <w:rFonts w:ascii="Traditional Arabic" w:eastAsia="Calibri" w:hAnsi="Traditional Arabic" w:cs="Traditional Arabic"/>
          <w:sz w:val="32"/>
          <w:szCs w:val="32"/>
          <w:lang w:bidi="ar-LB"/>
        </w:rPr>
        <w:t>O. Spengler</w:t>
      </w:r>
      <w:r w:rsidRPr="00686563">
        <w:rPr>
          <w:rFonts w:ascii="Traditional Arabic" w:eastAsia="Calibri" w:hAnsi="Traditional Arabic" w:cs="Traditional Arabic"/>
          <w:sz w:val="32"/>
          <w:szCs w:val="32"/>
          <w:rtl/>
          <w:lang w:bidi="ar-LB"/>
        </w:rPr>
        <w:t>، الذي يعتبر الحضارات كالكائنات الحيّة، لها هويّتها الخاصّة التي تميّزها عن غيرها، كما لها ميلاد، ونموّ، وانحلال. فهي تنشأ وتأخذ شكلًا محدّدًا في اللحظة التي تستيقظ فيها روح كبيرة، وتموت عندما تحقّق هذه الروح كلّ ما بها من إمكانات، فترجع إلى مرحلتها البدائيّة.</w:t>
      </w:r>
      <w:r w:rsidRPr="00686563">
        <w:rPr>
          <w:rFonts w:ascii="Traditional Arabic" w:eastAsia="Calibri" w:hAnsi="Traditional Arabic" w:cs="Traditional Arabic"/>
          <w:bCs/>
          <w:sz w:val="32"/>
          <w:szCs w:val="32"/>
          <w:rtl/>
          <w:lang w:bidi="ar-LB"/>
        </w:rPr>
        <w:t xml:space="preserve"> </w:t>
      </w:r>
      <w:r w:rsidRPr="00686563">
        <w:rPr>
          <w:rFonts w:ascii="Traditional Arabic" w:eastAsia="Calibri" w:hAnsi="Traditional Arabic" w:cs="Traditional Arabic"/>
          <w:sz w:val="32"/>
          <w:szCs w:val="32"/>
          <w:rtl/>
          <w:lang w:bidi="ar-LB"/>
        </w:rPr>
        <w:t>ومن أجل إثبات هذا الأمر، طبّق بدوي نظريّته على الحضارة اليونانيّة، إذ قام بتقسيمها إلى قسمين، الأوّل هو العصر التنويريّ الذي ابتدأ بالسفسطائيّة، تلك النزعة التي قدّمت للمذاهب الفلسفيّة الشامخة في بلاد اليونان، وآمنت بالتقدّم المستمرّ نحو الغاية الأصيلة للإنسانيّة عبر إخضاع العقائد الموروثة لحكم العقل، والدعوة إلى الحرّيّة الفرديّة في الفنّ، والأخلاق، والعلم، والدين. فالسفسطائيّة، بهذا المعنى، حركة تنوير في الحضارة اليونانيّة</w:t>
      </w:r>
      <w:r w:rsidRPr="00686563">
        <w:rPr>
          <w:rFonts w:ascii="Traditional Arabic" w:eastAsia="Calibri" w:hAnsi="Traditional Arabic" w:cs="Traditional Arabic"/>
          <w:sz w:val="32"/>
          <w:szCs w:val="32"/>
          <w:vertAlign w:val="superscript"/>
          <w:rtl/>
          <w:lang w:bidi="ar-LB"/>
        </w:rPr>
        <w:footnoteReference w:id="2"/>
      </w:r>
      <w:r w:rsidRPr="00686563">
        <w:rPr>
          <w:rFonts w:ascii="Traditional Arabic" w:eastAsia="Calibri" w:hAnsi="Traditional Arabic" w:cs="Traditional Arabic"/>
          <w:bCs/>
          <w:sz w:val="32"/>
          <w:szCs w:val="32"/>
          <w:rtl/>
          <w:lang w:bidi="ar-LB"/>
        </w:rPr>
        <w:t xml:space="preserve">. </w:t>
      </w:r>
    </w:p>
    <w:p w14:paraId="30317A04" w14:textId="77777777" w:rsidR="008403D3" w:rsidRPr="00686563" w:rsidRDefault="008403D3" w:rsidP="00686563">
      <w:pPr>
        <w:autoSpaceDE w:val="0"/>
        <w:autoSpaceDN w:val="0"/>
        <w:bidi/>
        <w:adjustRightInd w:val="0"/>
        <w:spacing w:before="120" w:after="120" w:line="240" w:lineRule="auto"/>
        <w:ind w:firstLine="864"/>
        <w:jc w:val="both"/>
        <w:rPr>
          <w:rFonts w:ascii="Traditional Arabic" w:eastAsia="Calibri" w:hAnsi="Traditional Arabic" w:cs="Traditional Arabic"/>
          <w:sz w:val="32"/>
          <w:szCs w:val="32"/>
          <w:lang w:bidi="ar-LB"/>
        </w:rPr>
      </w:pPr>
      <w:r w:rsidRPr="00686563">
        <w:rPr>
          <w:rFonts w:ascii="Traditional Arabic" w:eastAsia="Calibri" w:hAnsi="Traditional Arabic" w:cs="Traditional Arabic"/>
          <w:sz w:val="32"/>
          <w:szCs w:val="32"/>
          <w:rtl/>
          <w:lang w:bidi="ar-LB"/>
        </w:rPr>
        <w:t>هذا ويعتبر بدوي أرسطو وأفلاطون وجهين لعملة واحدة. فهما ساهما في ضرب الحضارة اليونانيّة، وجعلاها حضارةً زائفةً، إذ عملا على انحرافها عن أصلها الطبيعيّ نحو الأخلاق والاهتمام</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بالماهيّات</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في</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نظريّة المعرفة. واعتبر أنّ هذا ما جعل الفلسفة معهم مثاليّةً، لا تهتمّ بالوجود الحقيقيّ، إنّما تحصر اهتمامها بالصورة. وعلى هذا الصعيد فإنّ أوجه الخلاف بين أفلاطون وأرسطو ضئيلة، إذ الأوّل جعل</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الصور</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مفارقةً،</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أمّا</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الثاني</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فقد جعل</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الصورة والهيولى</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توجدان</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معًا، بل يمكن الذهاب أبعد من ذلك، واعتبار أرسطو مثاليًّا</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مغاليًا بمثاليّته،</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لأنّه</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لم</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يقل</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إنّ</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وجود الصورة</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يجب</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أن</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يكون</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ملازمًا</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لوجود الهيولى،</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إلّا</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لأنّه</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يريد</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أن</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يجعل</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الوجود الحقيقيّ</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دائمًا</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هو</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وجود</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الصورة</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أو الماهيّات،</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إذ</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سيكون</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كلّ</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وجود</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في هذه</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الحالة</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مرتبطًا</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بوجود</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الماهيّة، ما</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يضفي</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على</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الماهيّة</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قوّةً</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أعظم</w:t>
      </w:r>
      <w:r w:rsidRPr="00686563">
        <w:rPr>
          <w:rFonts w:ascii="Traditional Arabic" w:eastAsia="Calibri" w:hAnsi="Traditional Arabic" w:cs="Traditional Arabic"/>
          <w:sz w:val="32"/>
          <w:szCs w:val="32"/>
          <w:lang w:bidi="ar-LB"/>
        </w:rPr>
        <w:t xml:space="preserve"> </w:t>
      </w:r>
      <w:r w:rsidRPr="00686563">
        <w:rPr>
          <w:rFonts w:ascii="Traditional Arabic" w:eastAsia="Calibri" w:hAnsi="Traditional Arabic" w:cs="Traditional Arabic"/>
          <w:sz w:val="32"/>
          <w:szCs w:val="32"/>
          <w:rtl/>
          <w:lang w:bidi="ar-LB"/>
        </w:rPr>
        <w:t>في الوجود.</w:t>
      </w:r>
    </w:p>
    <w:p w14:paraId="7522C584" w14:textId="0C398CD7" w:rsidR="008403D3" w:rsidRPr="00686563" w:rsidRDefault="008403D3" w:rsidP="00686563">
      <w:pPr>
        <w:bidi/>
        <w:spacing w:before="120" w:after="120" w:line="240" w:lineRule="auto"/>
        <w:ind w:firstLine="864"/>
        <w:jc w:val="both"/>
        <w:rPr>
          <w:rFonts w:ascii="Traditional Arabic" w:eastAsia="Calibri" w:hAnsi="Traditional Arabic" w:cs="Traditional Arabic"/>
          <w:sz w:val="32"/>
          <w:szCs w:val="32"/>
          <w:rtl/>
          <w:lang w:bidi="ar-LB"/>
        </w:rPr>
      </w:pPr>
      <w:r w:rsidRPr="00686563">
        <w:rPr>
          <w:rFonts w:ascii="Traditional Arabic" w:eastAsia="Calibri" w:hAnsi="Traditional Arabic" w:cs="Traditional Arabic"/>
          <w:sz w:val="32"/>
          <w:szCs w:val="32"/>
          <w:rtl/>
          <w:lang w:bidi="ar-LB"/>
        </w:rPr>
        <w:t>وفي كلّ ما قدّم بدوي، لم يكن الهاجس لديه إبراز فلسفة أفلاطون، أو أرسطو، أو غيرهم من الفلاسفة، كالأفلاطونيّة المحدثة، والرواقيّة، وفيلون ال</w:t>
      </w:r>
      <w:r w:rsidR="00D1302F">
        <w:rPr>
          <w:rFonts w:ascii="Traditional Arabic" w:eastAsia="Calibri" w:hAnsi="Traditional Arabic" w:cs="Traditional Arabic" w:hint="cs"/>
          <w:sz w:val="32"/>
          <w:szCs w:val="32"/>
          <w:rtl/>
          <w:lang w:bidi="ar-LB"/>
        </w:rPr>
        <w:t>إ</w:t>
      </w:r>
      <w:r w:rsidRPr="00686563">
        <w:rPr>
          <w:rFonts w:ascii="Traditional Arabic" w:eastAsia="Calibri" w:hAnsi="Traditional Arabic" w:cs="Traditional Arabic"/>
          <w:sz w:val="32"/>
          <w:szCs w:val="32"/>
          <w:rtl/>
          <w:lang w:bidi="ar-LB"/>
        </w:rPr>
        <w:t xml:space="preserve">سكندري، بمقدار ما كان منشغلًا بإظهار حركيّة هذا الفكر، ومسيرته من النهضة إلى الانحطاط. وهو في سبيل تثبيت هذه الرؤية قسّم التاريخ اليونانيّ إلى مراحل ثلاث: (1) مرحلة النشأة، وتمتدّ إلى سقراط، وفيها تلاقى الفكر اليونانيّ بعقل كبير كشف له عن روح الحضارة اليونانيّة، ما أدّى إلى نهضتها؛ ثم (2) مرحلة الذروة، وهي عند أفلاطون وأرسطو، حيث استمرّت هذه الحضارة فاعلةً، تستنفذ ما لديها من طاقة؛ (3) وصولًا إلى مرحلة الانحطاط التي أدّت إلى ذوبان روح الحضارة اليونانيّة بالحضارات الوافدة، ففقدت شخصيّتها الخاصّة. </w:t>
      </w:r>
    </w:p>
    <w:p w14:paraId="52003F87" w14:textId="62C47325" w:rsidR="008403D3" w:rsidRPr="00686563" w:rsidRDefault="008403D3" w:rsidP="00686563">
      <w:pPr>
        <w:bidi/>
        <w:spacing w:before="120" w:after="120" w:line="240" w:lineRule="auto"/>
        <w:ind w:firstLine="864"/>
        <w:jc w:val="both"/>
        <w:rPr>
          <w:rFonts w:ascii="Traditional Arabic" w:eastAsia="Times New Roman" w:hAnsi="Traditional Arabic" w:cs="Traditional Arabic"/>
          <w:b/>
          <w:sz w:val="32"/>
          <w:szCs w:val="32"/>
          <w:rtl/>
        </w:rPr>
      </w:pPr>
      <w:r w:rsidRPr="00686563">
        <w:rPr>
          <w:rFonts w:ascii="Traditional Arabic" w:eastAsia="Calibri" w:hAnsi="Traditional Arabic" w:cs="Traditional Arabic"/>
          <w:sz w:val="32"/>
          <w:szCs w:val="32"/>
          <w:rtl/>
        </w:rPr>
        <w:t xml:space="preserve">على صعيد الحضارة الإسلاميّة عمل عبد الرحمن بدوي على تطبيق الرؤية نفسها، </w:t>
      </w:r>
      <w:r w:rsidRPr="00686563">
        <w:rPr>
          <w:rFonts w:ascii="Traditional Arabic" w:eastAsia="Times New Roman" w:hAnsi="Traditional Arabic" w:cs="Traditional Arabic"/>
          <w:b/>
          <w:sz w:val="32"/>
          <w:szCs w:val="32"/>
          <w:rtl/>
        </w:rPr>
        <w:t xml:space="preserve">فلم ينظر إلى الإسلام باعتباره الأصل الممهّد لقيام الحضارة العربيّة الإسلاميّة. فبالنسبة إليه هذه الحضارة أكثر قدمًا من ذلك، وهي أكثر اتّساعًا من الناحية الجغرافيّة، حيث تمتدّ شمالًا إلى مدينة الرها، وجنوبًا تحدّها الجزيرة </w:t>
      </w:r>
      <w:r w:rsidRPr="00686563">
        <w:rPr>
          <w:rFonts w:ascii="Traditional Arabic" w:eastAsia="Times New Roman" w:hAnsi="Traditional Arabic" w:cs="Traditional Arabic"/>
          <w:b/>
          <w:sz w:val="32"/>
          <w:szCs w:val="32"/>
          <w:rtl/>
        </w:rPr>
        <w:lastRenderedPageBreak/>
        <w:t>العربيّة، ومن الغرب تصل حتّى الإسكندريّة والقاهرة، وفي الشرق تشمل أنحاء إيران كافّةً</w:t>
      </w:r>
      <w:r w:rsidRPr="00686563">
        <w:rPr>
          <w:rFonts w:ascii="Traditional Arabic" w:eastAsia="Times New Roman" w:hAnsi="Traditional Arabic" w:cs="Traditional Arabic"/>
          <w:b/>
          <w:sz w:val="32"/>
          <w:szCs w:val="32"/>
          <w:vertAlign w:val="superscript"/>
          <w:rtl/>
        </w:rPr>
        <w:footnoteReference w:id="3"/>
      </w:r>
      <w:r w:rsidRPr="00686563">
        <w:rPr>
          <w:rFonts w:ascii="Traditional Arabic" w:eastAsia="Times New Roman" w:hAnsi="Traditional Arabic" w:cs="Traditional Arabic"/>
          <w:b/>
          <w:sz w:val="32"/>
          <w:szCs w:val="32"/>
          <w:rtl/>
        </w:rPr>
        <w:t>. أي إنّها حضارة جامعة لحضارات متعدّدة، ولذلك لا يمكن فهم الإسلام بمعزل عن روح الحضارة العربيّة الموسّعة الحاضنة للفرس، واليهود، والكلدانيّين في الفترة الممتدّة بين سنة 700 قبل الميلاد إلى السنة الأولى لميلاد السيّد المسيح، عليه السلام، وصولًا إلى الدعوة الإسلاميّة. يقول بدوي</w:t>
      </w:r>
      <w:r w:rsidR="001D70D5">
        <w:rPr>
          <w:rFonts w:ascii="Traditional Arabic" w:eastAsia="Times New Roman" w:hAnsi="Traditional Arabic" w:cs="Traditional Arabic" w:hint="cs"/>
          <w:b/>
          <w:sz w:val="32"/>
          <w:szCs w:val="32"/>
          <w:rtl/>
        </w:rPr>
        <w:t>:</w:t>
      </w:r>
    </w:p>
    <w:p w14:paraId="6E921181" w14:textId="77777777" w:rsidR="008403D3" w:rsidRPr="00686563" w:rsidRDefault="008403D3" w:rsidP="00686563">
      <w:pPr>
        <w:bidi/>
        <w:spacing w:before="120" w:after="120" w:line="240" w:lineRule="auto"/>
        <w:ind w:left="1440"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
          <w:sz w:val="32"/>
          <w:szCs w:val="32"/>
          <w:rtl/>
        </w:rPr>
        <w:t>الحضارة تولد في اللحظة التي فيها تستيقظ روح كبيرة تستقلّ بذاتها عن الحالة النفسيّة البدائيّة التي توجد فيها الطفولة الإنسانيّة، وروح الحضارة العربيّة قد استيقظت في السنوات الخمسمائة الأولى من ميلاد السيّد المسيح، وهذه الفترة تمثّل طفولة الحضارة العربيّة، وعند قدوم الإسلام بدأت مرحلة النضوج، أو الازدهار، أو الشباب، ثمّ استنفذت قدراتها، وكانت إشارة الانحلال عندما طرق الصليبّيون أبواب بيت المقدس، واستطاعوا أن يمرّوا به مسرعين</w:t>
      </w:r>
      <w:r w:rsidRPr="00686563">
        <w:rPr>
          <w:rFonts w:ascii="Traditional Arabic" w:eastAsia="Times New Roman" w:hAnsi="Traditional Arabic" w:cs="Traditional Arabic"/>
          <w:b/>
          <w:sz w:val="32"/>
          <w:szCs w:val="32"/>
          <w:vertAlign w:val="superscript"/>
          <w:rtl/>
        </w:rPr>
        <w:footnoteReference w:id="4"/>
      </w:r>
      <w:r w:rsidRPr="00686563">
        <w:rPr>
          <w:rFonts w:ascii="Traditional Arabic" w:eastAsia="Times New Roman" w:hAnsi="Traditional Arabic" w:cs="Traditional Arabic"/>
          <w:b/>
          <w:sz w:val="32"/>
          <w:szCs w:val="32"/>
          <w:rtl/>
        </w:rPr>
        <w:t xml:space="preserve">. </w:t>
      </w:r>
    </w:p>
    <w:p w14:paraId="74B67E8B" w14:textId="77777777" w:rsidR="008403D3" w:rsidRPr="00686563" w:rsidRDefault="008403D3" w:rsidP="00686563">
      <w:pPr>
        <w:bidi/>
        <w:spacing w:before="120" w:after="120" w:line="240" w:lineRule="auto"/>
        <w:ind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
          <w:sz w:val="32"/>
          <w:szCs w:val="32"/>
          <w:rtl/>
        </w:rPr>
        <w:t>وبالتالي، فالمدنيّة الإسلاميّة إنّما تكون طورًا من أطوار الحضارة العربيّة، والوحدة الجامعة في هذا الطور هي الإسلام، أو اللغة، أو كلاهما معًا. فالعربيّ هنا نفهمه بمعنًى لغويّ خالص، لا بمعنًى عنصريّ أو دينيّ ، فكلّ من كتب باللغة العربيّة يندرج تحت هذا اللفظ، وبمعنًى حضاريّ، فكلّ من ينتسبون إلى هذه الوحدة الحضاريّة التي تسمّى الحضارة العربيّة يدخلون في هذا الباب</w:t>
      </w:r>
      <w:r w:rsidRPr="00686563">
        <w:rPr>
          <w:rFonts w:ascii="Traditional Arabic" w:eastAsia="Times New Roman" w:hAnsi="Traditional Arabic" w:cs="Traditional Arabic"/>
          <w:b/>
          <w:sz w:val="32"/>
          <w:szCs w:val="32"/>
          <w:vertAlign w:val="superscript"/>
          <w:rtl/>
        </w:rPr>
        <w:footnoteReference w:id="5"/>
      </w:r>
      <w:r w:rsidRPr="00686563">
        <w:rPr>
          <w:rFonts w:ascii="Traditional Arabic" w:eastAsia="Times New Roman" w:hAnsi="Traditional Arabic" w:cs="Traditional Arabic"/>
          <w:b/>
          <w:sz w:val="32"/>
          <w:szCs w:val="32"/>
          <w:rtl/>
        </w:rPr>
        <w:t xml:space="preserve">. </w:t>
      </w:r>
    </w:p>
    <w:p w14:paraId="18217DEE" w14:textId="77777777" w:rsidR="008403D3" w:rsidRPr="00686563" w:rsidRDefault="008403D3" w:rsidP="00686563">
      <w:pPr>
        <w:bidi/>
        <w:spacing w:before="120" w:after="120" w:line="240" w:lineRule="auto"/>
        <w:ind w:firstLine="864"/>
        <w:jc w:val="both"/>
        <w:rPr>
          <w:rFonts w:ascii="Traditional Arabic" w:eastAsia="Calibri" w:hAnsi="Traditional Arabic" w:cs="Traditional Arabic"/>
          <w:sz w:val="32"/>
          <w:szCs w:val="32"/>
          <w:rtl/>
          <w:lang w:bidi="ar-LB"/>
        </w:rPr>
      </w:pPr>
      <w:r w:rsidRPr="00686563">
        <w:rPr>
          <w:rFonts w:ascii="Traditional Arabic" w:eastAsia="Times New Roman" w:hAnsi="Traditional Arabic" w:cs="Traditional Arabic"/>
          <w:b/>
          <w:sz w:val="32"/>
          <w:szCs w:val="32"/>
          <w:rtl/>
        </w:rPr>
        <w:t>فعبد الرحمن بدوي ينطلق من التعريف الشبنجلري للحضارة ومفهوم الروح المحرّك، ويقوم بتحليل الحضارة العربيّة مباشرةً، أو عبر وسائط متمثّلة بالترجمة ليجعلها متوافقةً مع بنيته الذهنيّة، لذلك نراه يعمل جاهدًا من أجل إظهار روح الحضارة العربيّة، إذ يعتبر أنّ العنصر المميّز في هذه الحضارة هو بنيتها الدينيّة الواضحة. ولهذا نشأت كلّ هذه الأديان في بيئة الروح العربيّة</w:t>
      </w:r>
      <w:r w:rsidRPr="00686563">
        <w:rPr>
          <w:rFonts w:ascii="Traditional Arabic" w:eastAsia="Times New Roman" w:hAnsi="Traditional Arabic" w:cs="Traditional Arabic"/>
          <w:b/>
          <w:sz w:val="32"/>
          <w:szCs w:val="32"/>
          <w:vertAlign w:val="superscript"/>
          <w:rtl/>
        </w:rPr>
        <w:footnoteReference w:id="6"/>
      </w:r>
      <w:r w:rsidRPr="00686563">
        <w:rPr>
          <w:rFonts w:ascii="Traditional Arabic" w:eastAsia="Times New Roman" w:hAnsi="Traditional Arabic" w:cs="Traditional Arabic"/>
          <w:b/>
          <w:sz w:val="32"/>
          <w:szCs w:val="32"/>
          <w:rtl/>
        </w:rPr>
        <w:t xml:space="preserve">. وهذا ما انعكس تفرقةً واضحةً بين النفس والروح في كلّ مظاهر هذه الحضارة، من فنّ، وعلم، ودين، وقانون، وسياسة، فالروح مصدرها الله، في حين أنّ النفس مختلطة بالجسم والتراب. والأولى مصدر الخير، أمّا الثانية فإنّها مصدر الشرّ، تعلوها الظلمة، وكلّ ما يصدر عن الأولى حسن، وكلّ ما يصدر عن الثانية قبيح. وهذه الروح واحدة تعبّر عن نفسها في الناس عن طريق الكلمة، والرسول، والنبوّة. وعلى هذا الأساس أنكرت روح الحضارة العربيّة الذاتيّة أشدّ إنكار، </w:t>
      </w:r>
      <w:r w:rsidRPr="00686563">
        <w:rPr>
          <w:rFonts w:ascii="Traditional Arabic" w:eastAsia="Times New Roman" w:hAnsi="Traditional Arabic" w:cs="Traditional Arabic"/>
          <w:b/>
          <w:sz w:val="32"/>
          <w:szCs w:val="32"/>
          <w:rtl/>
        </w:rPr>
        <w:lastRenderedPageBreak/>
        <w:t>لأنّها تفني الذات في القوّة العليا (الله)، وترى في هذا الفناء واجب الإنسان الرئيس. وكلّ ما كشف عن ذاتيّة، أو اتّجه نحو توكيد الذاتيّة، فهو شرّ. ففي الأخلاق: لا شيء أمام الإنسان غير التسليم للقوّة العليا</w:t>
      </w:r>
      <w:r w:rsidRPr="00686563">
        <w:rPr>
          <w:rFonts w:ascii="Traditional Arabic" w:eastAsia="Times New Roman" w:hAnsi="Traditional Arabic" w:cs="Traditional Arabic"/>
          <w:b/>
          <w:sz w:val="32"/>
          <w:szCs w:val="32"/>
          <w:vertAlign w:val="superscript"/>
          <w:rtl/>
        </w:rPr>
        <w:footnoteReference w:id="7"/>
      </w:r>
      <w:r w:rsidRPr="00686563">
        <w:rPr>
          <w:rFonts w:ascii="Traditional Arabic" w:eastAsia="Times New Roman" w:hAnsi="Traditional Arabic" w:cs="Traditional Arabic"/>
          <w:b/>
          <w:sz w:val="32"/>
          <w:szCs w:val="32"/>
          <w:rtl/>
        </w:rPr>
        <w:t>. وفي الجمال: الجميل هو ما مثّل هذه الروح</w:t>
      </w:r>
      <w:r w:rsidRPr="00686563">
        <w:rPr>
          <w:rFonts w:ascii="Traditional Arabic" w:eastAsia="Times New Roman" w:hAnsi="Traditional Arabic" w:cs="Traditional Arabic"/>
          <w:b/>
          <w:sz w:val="32"/>
          <w:szCs w:val="32"/>
          <w:vertAlign w:val="superscript"/>
          <w:rtl/>
        </w:rPr>
        <w:footnoteReference w:id="8"/>
      </w:r>
      <w:r w:rsidRPr="00686563">
        <w:rPr>
          <w:rFonts w:ascii="Traditional Arabic" w:eastAsia="Times New Roman" w:hAnsi="Traditional Arabic" w:cs="Traditional Arabic"/>
          <w:b/>
          <w:sz w:val="32"/>
          <w:szCs w:val="32"/>
          <w:rtl/>
        </w:rPr>
        <w:t>. وفي المعرفة: كلّ معرفة صادرة عن استقلال الفكر باطل وضلال، وإنّما المعرفة الحقيقيّة تلك التي تصدر عن هذه الروح المشتركة</w:t>
      </w:r>
      <w:r w:rsidRPr="00686563">
        <w:rPr>
          <w:rFonts w:ascii="Traditional Arabic" w:eastAsia="Times New Roman" w:hAnsi="Traditional Arabic" w:cs="Traditional Arabic"/>
          <w:b/>
          <w:sz w:val="32"/>
          <w:szCs w:val="32"/>
          <w:vertAlign w:val="superscript"/>
          <w:rtl/>
        </w:rPr>
        <w:footnoteReference w:id="9"/>
      </w:r>
      <w:r w:rsidRPr="00686563">
        <w:rPr>
          <w:rFonts w:ascii="Traditional Arabic" w:eastAsia="Times New Roman" w:hAnsi="Traditional Arabic" w:cs="Traditional Arabic"/>
          <w:b/>
          <w:sz w:val="32"/>
          <w:szCs w:val="32"/>
          <w:rtl/>
        </w:rPr>
        <w:t xml:space="preserve">. </w:t>
      </w:r>
    </w:p>
    <w:p w14:paraId="57E8C86F" w14:textId="77777777" w:rsidR="008403D3" w:rsidRPr="00686563" w:rsidRDefault="008403D3" w:rsidP="00686563">
      <w:pPr>
        <w:bidi/>
        <w:spacing w:before="120" w:after="120" w:line="240" w:lineRule="auto"/>
        <w:ind w:firstLine="864"/>
        <w:jc w:val="both"/>
        <w:rPr>
          <w:rFonts w:ascii="Traditional Arabic" w:eastAsia="Calibri" w:hAnsi="Traditional Arabic" w:cs="Traditional Arabic"/>
          <w:sz w:val="32"/>
          <w:szCs w:val="32"/>
          <w:rtl/>
          <w:lang w:bidi="ar-LB"/>
        </w:rPr>
      </w:pPr>
      <w:r w:rsidRPr="00686563">
        <w:rPr>
          <w:rFonts w:ascii="Traditional Arabic" w:eastAsia="Calibri" w:hAnsi="Traditional Arabic" w:cs="Traditional Arabic"/>
          <w:sz w:val="32"/>
          <w:szCs w:val="32"/>
          <w:rtl/>
          <w:lang w:bidi="ar-LB"/>
        </w:rPr>
        <w:t xml:space="preserve">قد يتمّ التعاطي مع مفهوم عبد الرحمن بدوي للحضارة بكثير من الهامشيّة، لكنّ الباحث يلحظ تمهيدًا لأمر شديد الخطورة. وهو يحتاج، بالحدّ الأدنى، إلى كثير من الدراية والبحث. فإذا وافقنا معه على اختلاف الأنساق الخاصّة التي تحكم الحضارات الإنسانيّة، وعدم إمكانيّة الجمع بينها من دون الإخلال بمحتواها العامّ </w:t>
      </w:r>
      <w:r w:rsidRPr="00686563">
        <w:rPr>
          <w:rFonts w:ascii="Traditional Arabic" w:eastAsia="Times New Roman" w:hAnsi="Traditional Arabic" w:cs="Traditional Arabic"/>
          <w:bCs/>
          <w:color w:val="000000"/>
          <w:sz w:val="32"/>
          <w:szCs w:val="32"/>
          <w:rtl/>
        </w:rPr>
        <w:t>–</w:t>
      </w:r>
      <w:r w:rsidRPr="00686563">
        <w:rPr>
          <w:rFonts w:ascii="Traditional Arabic" w:eastAsia="Calibri" w:hAnsi="Traditional Arabic" w:cs="Traditional Arabic"/>
          <w:sz w:val="32"/>
          <w:szCs w:val="32"/>
          <w:rtl/>
          <w:lang w:bidi="ar-LB"/>
        </w:rPr>
        <w:t xml:space="preserve"> وقد يكون هذا الكلام صحيحًا </w:t>
      </w:r>
      <w:r w:rsidRPr="00686563">
        <w:rPr>
          <w:rFonts w:ascii="Traditional Arabic" w:eastAsia="Times New Roman" w:hAnsi="Traditional Arabic" w:cs="Traditional Arabic"/>
          <w:bCs/>
          <w:color w:val="000000"/>
          <w:sz w:val="32"/>
          <w:szCs w:val="32"/>
          <w:rtl/>
        </w:rPr>
        <w:t>–</w:t>
      </w:r>
      <w:r w:rsidRPr="00686563">
        <w:rPr>
          <w:rFonts w:ascii="Traditional Arabic" w:eastAsia="Calibri" w:hAnsi="Traditional Arabic" w:cs="Traditional Arabic"/>
          <w:sz w:val="32"/>
          <w:szCs w:val="32"/>
          <w:rtl/>
          <w:lang w:bidi="ar-LB"/>
        </w:rPr>
        <w:t xml:space="preserve"> لكن عند الدخول في الموضوع لا بدّ من إجراء مراجعة دقيقة له. ومن دون شكّ يعدّ العقل الاستشراقيّ مرجعيّة بدوي في هذه المسألة. حاول العقل الاستشراقيّ أن يميّز بين نوعين من المعرفة الحضاريّة، إحداها العقليّ الذي انبثق مع الحضارة الغربيّة في اليونان القديمة، والآخر الشرقيّ الذي اكتفى بالبعد الروحيّ في مجال المعرفة، فكان الدين هو المعبّر الحقيقيّ عنه. وبالتالي، لا إمكانيّة لإنتاج معرفيّ بمعزل عنه. </w:t>
      </w:r>
    </w:p>
    <w:p w14:paraId="185E3447" w14:textId="77777777" w:rsidR="008403D3" w:rsidRPr="00686563" w:rsidRDefault="008403D3" w:rsidP="00686563">
      <w:pPr>
        <w:bidi/>
        <w:spacing w:before="120" w:after="120" w:line="240" w:lineRule="auto"/>
        <w:ind w:firstLine="864"/>
        <w:jc w:val="both"/>
        <w:rPr>
          <w:rFonts w:ascii="Traditional Arabic" w:eastAsia="Calibri" w:hAnsi="Traditional Arabic" w:cs="Traditional Arabic"/>
          <w:sz w:val="32"/>
          <w:szCs w:val="32"/>
          <w:rtl/>
          <w:lang w:bidi="ar-LB"/>
        </w:rPr>
      </w:pPr>
      <w:r w:rsidRPr="00686563">
        <w:rPr>
          <w:rFonts w:ascii="Traditional Arabic" w:eastAsia="Calibri" w:hAnsi="Traditional Arabic" w:cs="Traditional Arabic"/>
          <w:sz w:val="32"/>
          <w:szCs w:val="32"/>
          <w:rtl/>
          <w:lang w:bidi="ar-LB"/>
        </w:rPr>
        <w:t xml:space="preserve">ومن دون شكّ، يعدّ الدين فاعلًا ومؤثّرًا في الحضارة الشرقيّة. ولكنّ هذا لا يعني عدم وجود بعد فاعل للعقل في الوصول إلى المعرفة، والحديث عن الخصوصيّات لا يستوجب بتر الحضارات عبر جعل قطاع معرفيّ واحد كمصدر ممثّل لهذه الحضارة، والعمل على تقزيم ما تبقّى من قطاعات معرفيّة، لأنّ هذا سينشئ قراءةً اعتباطيّةً لآليّة عمل المنظومات الفكريّة، وسيقود إلى تعسّف منهجيّ لا يمكن الركون إلى </w:t>
      </w:r>
      <w:r w:rsidRPr="00686563">
        <w:rPr>
          <w:rFonts w:ascii="Traditional Arabic" w:eastAsia="Calibri" w:hAnsi="Traditional Arabic" w:cs="Traditional Arabic"/>
          <w:sz w:val="32"/>
          <w:szCs w:val="32"/>
          <w:rtl/>
          <w:lang w:bidi="ar-LB"/>
        </w:rPr>
        <w:lastRenderedPageBreak/>
        <w:t xml:space="preserve">نتائجه. فإذا أخذنا الحضارة الإسلاميّة علينا أن نرى كيف كانت فاعلةً في القطاعات المعرفيّة كافّةً، وكيف كانت استجاباتها تجاه الأسئلة التي طرحت عليها. كما علينا أن نرى النقطة المحوريّة في هذه الحضارة، والتي كان يتمّ العودة إليها من أجل بناء منظورها الفكريّ. </w:t>
      </w:r>
    </w:p>
    <w:p w14:paraId="7108351F" w14:textId="77777777" w:rsidR="008403D3" w:rsidRPr="00686563" w:rsidRDefault="008403D3" w:rsidP="00686563">
      <w:pPr>
        <w:bidi/>
        <w:spacing w:before="120" w:after="120" w:line="240" w:lineRule="auto"/>
        <w:ind w:firstLine="864"/>
        <w:jc w:val="both"/>
        <w:rPr>
          <w:rFonts w:ascii="Traditional Arabic" w:eastAsia="Calibri" w:hAnsi="Traditional Arabic" w:cs="Traditional Arabic"/>
          <w:sz w:val="32"/>
          <w:szCs w:val="32"/>
          <w:rtl/>
          <w:lang w:bidi="ar-LB"/>
        </w:rPr>
      </w:pPr>
      <w:r w:rsidRPr="00686563">
        <w:rPr>
          <w:rFonts w:ascii="Traditional Arabic" w:eastAsia="Calibri" w:hAnsi="Traditional Arabic" w:cs="Traditional Arabic"/>
          <w:sz w:val="32"/>
          <w:szCs w:val="32"/>
          <w:rtl/>
          <w:lang w:bidi="ar-LB"/>
        </w:rPr>
        <w:t xml:space="preserve">فالسؤال، إذًا، هو عن النسق لا عن النتاج. ففي كلّ حضارة ثمّة تعدّد منهجيّ في المعرفة. تقدّم بعض هذه المناهج العقل، وأخرى تتّكئ على البعد الروحيّ. وكلا القراءتين، على سبيل الحصر لا التعميم، هي قراءات داخل النسق الواحد. لا يمكن اعتبار أحدهما مختلفًا عن الأخرى. وبالتالي نسأل عن مدى تتطابق هذه القراءة مع النسق العامّ للحضارة التي نبعت منها. وإلّا كان الكلام عن هذا الموضوع كلامًا عنصريًّا، يفرّق بين الحضارات على أرضيّة "العقل للغرب والقلب للشرق". والأمر غير بعيد عن بدوي الذي تأثّر في بداية حياته بالنازيّة.  </w:t>
      </w:r>
    </w:p>
    <w:p w14:paraId="62EAE257" w14:textId="3ADF2312" w:rsidR="008403D3" w:rsidRPr="00686563" w:rsidRDefault="008403D3" w:rsidP="00686563">
      <w:pPr>
        <w:bidi/>
        <w:spacing w:before="120" w:after="120" w:line="240" w:lineRule="auto"/>
        <w:ind w:firstLine="864"/>
        <w:jc w:val="both"/>
        <w:rPr>
          <w:rFonts w:ascii="Traditional Arabic" w:eastAsia="Times New Roman" w:hAnsi="Traditional Arabic" w:cs="Traditional Arabic"/>
          <w:bCs/>
          <w:sz w:val="32"/>
          <w:szCs w:val="32"/>
          <w:rtl/>
        </w:rPr>
      </w:pPr>
      <w:r w:rsidRPr="00686563">
        <w:rPr>
          <w:rFonts w:ascii="Traditional Arabic" w:eastAsia="Times New Roman" w:hAnsi="Traditional Arabic" w:cs="Traditional Arabic"/>
          <w:bCs/>
          <w:sz w:val="32"/>
          <w:szCs w:val="32"/>
          <w:rtl/>
        </w:rPr>
        <w:t>غايات المشروع الفكريّ</w:t>
      </w:r>
    </w:p>
    <w:p w14:paraId="67FA1C03" w14:textId="13866E10" w:rsidR="008403D3" w:rsidRPr="00686563" w:rsidRDefault="008403D3" w:rsidP="00686563">
      <w:pPr>
        <w:bidi/>
        <w:spacing w:before="120" w:after="120" w:line="240" w:lineRule="auto"/>
        <w:ind w:firstLine="864"/>
        <w:jc w:val="both"/>
        <w:rPr>
          <w:rFonts w:ascii="Traditional Arabic" w:eastAsia="Times New Roman" w:hAnsi="Traditional Arabic" w:cs="Traditional Arabic"/>
          <w:bCs/>
          <w:sz w:val="32"/>
          <w:szCs w:val="32"/>
          <w:rtl/>
        </w:rPr>
      </w:pPr>
      <w:r w:rsidRPr="00686563">
        <w:rPr>
          <w:rFonts w:ascii="Traditional Arabic" w:eastAsia="Times New Roman" w:hAnsi="Traditional Arabic" w:cs="Traditional Arabic"/>
          <w:b/>
          <w:sz w:val="32"/>
          <w:szCs w:val="32"/>
          <w:rtl/>
        </w:rPr>
        <w:t>لم يكن مشروع عبد الرحمن بدوي محايدًا، بل يمكن التأكيد على الطابع ال</w:t>
      </w:r>
      <w:r w:rsidR="00F5589E">
        <w:rPr>
          <w:rFonts w:ascii="Traditional Arabic" w:eastAsia="Times New Roman" w:hAnsi="Traditional Arabic" w:cs="Traditional Arabic" w:hint="cs"/>
          <w:b/>
          <w:sz w:val="32"/>
          <w:szCs w:val="32"/>
          <w:rtl/>
        </w:rPr>
        <w:t>أ</w:t>
      </w:r>
      <w:r w:rsidRPr="00686563">
        <w:rPr>
          <w:rFonts w:ascii="Traditional Arabic" w:eastAsia="Times New Roman" w:hAnsi="Traditional Arabic" w:cs="Traditional Arabic"/>
          <w:b/>
          <w:sz w:val="32"/>
          <w:szCs w:val="32"/>
          <w:rtl/>
        </w:rPr>
        <w:t>يديولوجيّ الذي تحكّم به، والذي تمثّل في التطلّع إلى سياق بإمكانه إخراج الأمّة من ما وصلت إليه من تخلّف وضعف. وكان يرى في الوجوديّة حاملة أعباء النهضة القادمة، بما تحتويه من عناصر تمجّد الفرديّة، والتحرّر من الكلّيّات والدوغمائيّات، وإشاعة النزعة الإنسيّة في المجتمع. وجلّ ما عمل عليه هو تسويغ هذه النظرة، وتطبيقها على الإسلام. وفي هذا المجال يؤكّد بدوي أنّ الإسلام قد عرف هذه النزعة في تراثه الحضاريّ لكن ضمن شروط خاصّة لا تتشابه مع الحضارة الغربيّة. فلكلّ نزعة سياقها الحضاريّ الذي ينتجها. فالنزعة الإنسانيّة في حضارة ما ليست وليدة ظروف واحدة متشابهة في حضارة أخرى. وفي هذا المجال، وفي إطار توضيح فكرته، قسّم بدوي الخصائص الحضاريّة للأنسنة إلى قسمين اثنين، أحدهما عامّ تشترك فيه الحضارات عامّةً، وتحمل الغايات القصوى، وخصائص خاصّة تنفرد بها الحضارات انطلاقًا من خصوصيّاتها الناتجة عن الروح الحضاريّة الحاكمة</w:t>
      </w:r>
      <w:r w:rsidRPr="00686563">
        <w:rPr>
          <w:rFonts w:ascii="Traditional Arabic" w:eastAsia="Times New Roman" w:hAnsi="Traditional Arabic" w:cs="Traditional Arabic"/>
          <w:b/>
          <w:sz w:val="32"/>
          <w:szCs w:val="32"/>
          <w:vertAlign w:val="superscript"/>
          <w:rtl/>
        </w:rPr>
        <w:footnoteReference w:id="10"/>
      </w:r>
      <w:r w:rsidRPr="00686563">
        <w:rPr>
          <w:rFonts w:ascii="Traditional Arabic" w:eastAsia="Times New Roman" w:hAnsi="Traditional Arabic" w:cs="Traditional Arabic"/>
          <w:b/>
          <w:sz w:val="32"/>
          <w:szCs w:val="32"/>
          <w:rtl/>
        </w:rPr>
        <w:t>.</w:t>
      </w:r>
    </w:p>
    <w:p w14:paraId="01119B53" w14:textId="77777777" w:rsidR="008403D3" w:rsidRPr="00686563" w:rsidRDefault="008403D3" w:rsidP="00686563">
      <w:pPr>
        <w:tabs>
          <w:tab w:val="left" w:pos="990"/>
          <w:tab w:val="left" w:pos="1170"/>
          <w:tab w:val="left" w:pos="1260"/>
        </w:tabs>
        <w:bidi/>
        <w:spacing w:before="120" w:after="120" w:line="240" w:lineRule="auto"/>
        <w:ind w:left="720"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Cs/>
          <w:sz w:val="32"/>
          <w:szCs w:val="32"/>
          <w:rtl/>
        </w:rPr>
        <w:t>1. الخصائص العامّة</w:t>
      </w:r>
    </w:p>
    <w:p w14:paraId="1B8078C6" w14:textId="77777777" w:rsidR="008403D3" w:rsidRPr="00686563" w:rsidRDefault="008403D3" w:rsidP="00686563">
      <w:pPr>
        <w:tabs>
          <w:tab w:val="left" w:pos="990"/>
          <w:tab w:val="left" w:pos="1170"/>
          <w:tab w:val="left" w:pos="1260"/>
        </w:tabs>
        <w:bidi/>
        <w:spacing w:before="120" w:after="120" w:line="240" w:lineRule="auto"/>
        <w:ind w:left="720" w:firstLine="864"/>
        <w:jc w:val="both"/>
        <w:rPr>
          <w:rFonts w:ascii="Traditional Arabic" w:eastAsia="Times New Roman" w:hAnsi="Traditional Arabic" w:cs="Traditional Arabic"/>
          <w:b/>
          <w:sz w:val="32"/>
          <w:szCs w:val="32"/>
        </w:rPr>
      </w:pPr>
      <w:r w:rsidRPr="00686563">
        <w:rPr>
          <w:rFonts w:ascii="Traditional Arabic" w:eastAsia="Times New Roman" w:hAnsi="Traditional Arabic" w:cs="Traditional Arabic"/>
          <w:b/>
          <w:sz w:val="32"/>
          <w:szCs w:val="32"/>
          <w:rtl/>
        </w:rPr>
        <w:t>وهي تشكّل الغايات القصوى للأنسنة مهما كانت هويّة الحضارة، وتتمثّل بالنقاط الآتية:</w:t>
      </w:r>
    </w:p>
    <w:p w14:paraId="2AA6118F" w14:textId="77777777" w:rsidR="008403D3" w:rsidRPr="00686563" w:rsidRDefault="008403D3" w:rsidP="00686563">
      <w:pPr>
        <w:tabs>
          <w:tab w:val="left" w:pos="810"/>
          <w:tab w:val="left" w:pos="990"/>
          <w:tab w:val="left" w:pos="1170"/>
          <w:tab w:val="left" w:pos="1260"/>
        </w:tabs>
        <w:bidi/>
        <w:spacing w:before="120" w:after="120" w:line="240" w:lineRule="auto"/>
        <w:ind w:firstLine="864"/>
        <w:jc w:val="both"/>
        <w:rPr>
          <w:rFonts w:ascii="Traditional Arabic" w:eastAsia="Times New Roman" w:hAnsi="Traditional Arabic" w:cs="Traditional Arabic"/>
          <w:b/>
          <w:sz w:val="32"/>
          <w:szCs w:val="32"/>
        </w:rPr>
      </w:pPr>
      <w:r w:rsidRPr="00686563">
        <w:rPr>
          <w:rFonts w:ascii="Traditional Arabic" w:eastAsia="Times New Roman" w:hAnsi="Traditional Arabic" w:cs="Traditional Arabic"/>
          <w:bCs/>
          <w:sz w:val="32"/>
          <w:szCs w:val="32"/>
          <w:rtl/>
        </w:rPr>
        <w:t>معياريّة الإنسان</w:t>
      </w:r>
      <w:r w:rsidRPr="00686563">
        <w:rPr>
          <w:rFonts w:ascii="Traditional Arabic" w:eastAsia="Times New Roman" w:hAnsi="Traditional Arabic" w:cs="Traditional Arabic"/>
          <w:b/>
          <w:sz w:val="32"/>
          <w:szCs w:val="32"/>
          <w:rtl/>
        </w:rPr>
        <w:t xml:space="preserve">: الإنسان هو المعيار الأوّل وإليه يردّ كلّ تقويم، لا إلى أشياء خارجيّة فيزيائيّة، مادّيّةً كانت أو كائنات مِتافيزيقيّة. وهذا ما فعلته السفسطائيّة عندما جعلت الإنسان مقياسًا للحقيقة، </w:t>
      </w:r>
      <w:r w:rsidRPr="00686563">
        <w:rPr>
          <w:rFonts w:ascii="Traditional Arabic" w:eastAsia="Times New Roman" w:hAnsi="Traditional Arabic" w:cs="Traditional Arabic"/>
          <w:b/>
          <w:sz w:val="32"/>
          <w:szCs w:val="32"/>
          <w:rtl/>
        </w:rPr>
        <w:lastRenderedPageBreak/>
        <w:t>وهذا ما أكّده رجال النزعة الإنسيّة في أوروبا، فكلّ ما هو خارج على ذاتك ليس منك ولا إليك، وكلّ ما هو لك حقًّا هو عندك ومعك، وما في وسع شيء آخر أن يعطيك شيئًا، ولا أن يسلبك شيئًا</w:t>
      </w:r>
      <w:r w:rsidRPr="00686563">
        <w:rPr>
          <w:rFonts w:ascii="Traditional Arabic" w:eastAsia="Times New Roman" w:hAnsi="Traditional Arabic" w:cs="Traditional Arabic"/>
          <w:b/>
          <w:sz w:val="32"/>
          <w:szCs w:val="32"/>
          <w:vertAlign w:val="superscript"/>
          <w:rtl/>
        </w:rPr>
        <w:footnoteReference w:id="11"/>
      </w:r>
      <w:r w:rsidRPr="00686563">
        <w:rPr>
          <w:rFonts w:ascii="Traditional Arabic" w:eastAsia="Times New Roman" w:hAnsi="Traditional Arabic" w:cs="Traditional Arabic"/>
          <w:b/>
          <w:sz w:val="32"/>
          <w:szCs w:val="32"/>
          <w:rtl/>
        </w:rPr>
        <w:t>.</w:t>
      </w:r>
    </w:p>
    <w:p w14:paraId="3FFC60D2" w14:textId="5314FB2A" w:rsidR="008403D3" w:rsidRPr="00686563" w:rsidRDefault="008403D3" w:rsidP="00686563">
      <w:pPr>
        <w:tabs>
          <w:tab w:val="left" w:pos="810"/>
          <w:tab w:val="left" w:pos="990"/>
          <w:tab w:val="left" w:pos="1170"/>
          <w:tab w:val="left" w:pos="1260"/>
        </w:tabs>
        <w:bidi/>
        <w:spacing w:before="120" w:after="120" w:line="240" w:lineRule="auto"/>
        <w:ind w:firstLine="864"/>
        <w:jc w:val="both"/>
        <w:rPr>
          <w:rFonts w:ascii="Traditional Arabic" w:eastAsia="Times New Roman" w:hAnsi="Traditional Arabic" w:cs="Traditional Arabic"/>
          <w:b/>
          <w:sz w:val="32"/>
          <w:szCs w:val="32"/>
        </w:rPr>
      </w:pPr>
      <w:r w:rsidRPr="00686563">
        <w:rPr>
          <w:rFonts w:ascii="Traditional Arabic" w:eastAsia="Times New Roman" w:hAnsi="Traditional Arabic" w:cs="Traditional Arabic"/>
          <w:bCs/>
          <w:sz w:val="32"/>
          <w:szCs w:val="32"/>
          <w:rtl/>
        </w:rPr>
        <w:t>إعلاء العقل</w:t>
      </w:r>
      <w:r w:rsidRPr="00686563">
        <w:rPr>
          <w:rFonts w:ascii="Traditional Arabic" w:eastAsia="Times New Roman" w:hAnsi="Traditional Arabic" w:cs="Traditional Arabic"/>
          <w:b/>
          <w:sz w:val="32"/>
          <w:szCs w:val="32"/>
          <w:rtl/>
        </w:rPr>
        <w:t xml:space="preserve">: وذلك باعتباره مصدر الحكم وردّ المعرفة إليه، وهذا ما ظهر عند السفسطائيّة، وأنكساغوراس </w:t>
      </w:r>
      <w:r w:rsidRPr="00686563">
        <w:rPr>
          <w:rFonts w:ascii="Traditional Arabic" w:eastAsia="Times New Roman" w:hAnsi="Traditional Arabic" w:cs="Traditional Arabic"/>
          <w:bCs/>
          <w:sz w:val="32"/>
          <w:szCs w:val="32"/>
        </w:rPr>
        <w:t>Anaxagoras</w:t>
      </w:r>
      <w:r w:rsidRPr="00686563">
        <w:rPr>
          <w:rFonts w:ascii="Traditional Arabic" w:eastAsia="Times New Roman" w:hAnsi="Traditional Arabic" w:cs="Traditional Arabic"/>
          <w:b/>
          <w:sz w:val="32"/>
          <w:szCs w:val="32"/>
          <w:rtl/>
        </w:rPr>
        <w:t xml:space="preserve"> عندما حلّ العقل كإله واحد محلّ آلهة الأولمب المتعدّدة، وكذلك في النزعة الإنسيّة الأوروبيّة، حيث </w:t>
      </w:r>
      <w:r w:rsidR="00F5589E">
        <w:rPr>
          <w:rFonts w:ascii="Traditional Arabic" w:eastAsia="Times New Roman" w:hAnsi="Traditional Arabic" w:cs="Traditional Arabic" w:hint="cs"/>
          <w:b/>
          <w:sz w:val="32"/>
          <w:szCs w:val="32"/>
          <w:rtl/>
        </w:rPr>
        <w:t>إ</w:t>
      </w:r>
      <w:r w:rsidRPr="00686563">
        <w:rPr>
          <w:rFonts w:ascii="Traditional Arabic" w:eastAsia="Times New Roman" w:hAnsi="Traditional Arabic" w:cs="Traditional Arabic"/>
          <w:b/>
          <w:sz w:val="32"/>
          <w:szCs w:val="32"/>
          <w:rtl/>
        </w:rPr>
        <w:t>نّ عالم الإنسان الحقيقيّ يقوم في الاستقلال المطلق للعقل</w:t>
      </w:r>
      <w:r w:rsidRPr="00686563">
        <w:rPr>
          <w:rFonts w:ascii="Traditional Arabic" w:eastAsia="Times New Roman" w:hAnsi="Traditional Arabic" w:cs="Traditional Arabic"/>
          <w:b/>
          <w:sz w:val="32"/>
          <w:szCs w:val="32"/>
          <w:vertAlign w:val="superscript"/>
          <w:rtl/>
        </w:rPr>
        <w:footnoteReference w:id="12"/>
      </w:r>
      <w:r w:rsidRPr="00686563">
        <w:rPr>
          <w:rFonts w:ascii="Traditional Arabic" w:eastAsia="Times New Roman" w:hAnsi="Traditional Arabic" w:cs="Traditional Arabic"/>
          <w:b/>
          <w:sz w:val="32"/>
          <w:szCs w:val="32"/>
          <w:rtl/>
        </w:rPr>
        <w:t>.</w:t>
      </w:r>
    </w:p>
    <w:p w14:paraId="501B2D85" w14:textId="77777777" w:rsidR="008403D3" w:rsidRPr="00686563" w:rsidRDefault="008403D3" w:rsidP="00686563">
      <w:pPr>
        <w:tabs>
          <w:tab w:val="left" w:pos="810"/>
          <w:tab w:val="left" w:pos="990"/>
          <w:tab w:val="left" w:pos="1170"/>
          <w:tab w:val="left" w:pos="1260"/>
        </w:tabs>
        <w:bidi/>
        <w:spacing w:before="120" w:after="120" w:line="240" w:lineRule="auto"/>
        <w:ind w:firstLine="864"/>
        <w:jc w:val="both"/>
        <w:rPr>
          <w:rFonts w:ascii="Traditional Arabic" w:eastAsia="Times New Roman" w:hAnsi="Traditional Arabic" w:cs="Traditional Arabic"/>
          <w:b/>
          <w:sz w:val="32"/>
          <w:szCs w:val="32"/>
        </w:rPr>
      </w:pPr>
      <w:r w:rsidRPr="00686563">
        <w:rPr>
          <w:rFonts w:ascii="Traditional Arabic" w:eastAsia="Times New Roman" w:hAnsi="Traditional Arabic" w:cs="Traditional Arabic"/>
          <w:bCs/>
          <w:sz w:val="32"/>
          <w:szCs w:val="32"/>
          <w:rtl/>
        </w:rPr>
        <w:t>العودة إلى الطبيعة:</w:t>
      </w:r>
      <w:r w:rsidRPr="00686563">
        <w:rPr>
          <w:rFonts w:ascii="Traditional Arabic" w:eastAsia="Times New Roman" w:hAnsi="Traditional Arabic" w:cs="Traditional Arabic"/>
          <w:b/>
          <w:sz w:val="32"/>
          <w:szCs w:val="32"/>
          <w:rtl/>
        </w:rPr>
        <w:t xml:space="preserve"> أي المكان الذي تغزوه الذات، باعتباره الموضوع الذي تفرض قيمها عليه،</w:t>
      </w:r>
      <w:r w:rsidRPr="00686563">
        <w:rPr>
          <w:rFonts w:ascii="Traditional Arabic" w:eastAsia="Times New Roman" w:hAnsi="Traditional Arabic" w:cs="Traditional Arabic"/>
          <w:b/>
          <w:sz w:val="32"/>
          <w:szCs w:val="32"/>
        </w:rPr>
        <w:t xml:space="preserve"> </w:t>
      </w:r>
      <w:r w:rsidRPr="00686563">
        <w:rPr>
          <w:rFonts w:ascii="Traditional Arabic" w:eastAsia="Times New Roman" w:hAnsi="Traditional Arabic" w:cs="Traditional Arabic"/>
          <w:b/>
          <w:sz w:val="32"/>
          <w:szCs w:val="32"/>
          <w:rtl/>
        </w:rPr>
        <w:t>وتستخدمه كأداة لتحقيق إمكانيّاتها بوصفه عالم أدوات. من هنا تمجّد النزعة الإنسيّة الطبيعة باعتبارها ذلك الأمر اللطيف الذي يعشق الإنسان</w:t>
      </w:r>
      <w:r w:rsidRPr="00686563">
        <w:rPr>
          <w:rFonts w:ascii="Traditional Arabic" w:eastAsia="Times New Roman" w:hAnsi="Traditional Arabic" w:cs="Traditional Arabic"/>
          <w:b/>
          <w:sz w:val="32"/>
          <w:szCs w:val="32"/>
          <w:vertAlign w:val="superscript"/>
          <w:rtl/>
        </w:rPr>
        <w:footnoteReference w:id="13"/>
      </w:r>
      <w:r w:rsidRPr="00686563">
        <w:rPr>
          <w:rFonts w:ascii="Traditional Arabic" w:eastAsia="Times New Roman" w:hAnsi="Traditional Arabic" w:cs="Traditional Arabic"/>
          <w:b/>
          <w:sz w:val="32"/>
          <w:szCs w:val="32"/>
          <w:rtl/>
        </w:rPr>
        <w:t>.</w:t>
      </w:r>
    </w:p>
    <w:p w14:paraId="3DAE2594" w14:textId="77777777" w:rsidR="008403D3" w:rsidRPr="00686563" w:rsidRDefault="008403D3" w:rsidP="00686563">
      <w:pPr>
        <w:tabs>
          <w:tab w:val="left" w:pos="810"/>
          <w:tab w:val="left" w:pos="990"/>
          <w:tab w:val="left" w:pos="1170"/>
          <w:tab w:val="left" w:pos="1260"/>
        </w:tabs>
        <w:bidi/>
        <w:spacing w:before="120" w:after="120" w:line="240" w:lineRule="auto"/>
        <w:ind w:firstLine="864"/>
        <w:jc w:val="both"/>
        <w:rPr>
          <w:rFonts w:ascii="Traditional Arabic" w:eastAsia="Times New Roman" w:hAnsi="Traditional Arabic" w:cs="Traditional Arabic"/>
          <w:b/>
          <w:sz w:val="32"/>
          <w:szCs w:val="32"/>
        </w:rPr>
      </w:pPr>
      <w:r w:rsidRPr="00686563">
        <w:rPr>
          <w:rFonts w:ascii="Traditional Arabic" w:eastAsia="Times New Roman" w:hAnsi="Traditional Arabic" w:cs="Traditional Arabic"/>
          <w:bCs/>
          <w:sz w:val="32"/>
          <w:szCs w:val="32"/>
          <w:rtl/>
        </w:rPr>
        <w:t>الإيمان بالتقدّم:</w:t>
      </w:r>
      <w:r w:rsidRPr="00686563">
        <w:rPr>
          <w:rFonts w:ascii="Traditional Arabic" w:eastAsia="Times New Roman" w:hAnsi="Traditional Arabic" w:cs="Traditional Arabic"/>
          <w:b/>
          <w:sz w:val="32"/>
          <w:szCs w:val="32"/>
          <w:rtl/>
        </w:rPr>
        <w:t xml:space="preserve"> الثقة بموقعيّة الإنسان تجعل الذات تشعر بالسموّ، والفخر، وبالقدرة على التقدّم والسيطرة على الطبيعة. فالإنسان لم يعد تابعًا، إنّما يتحرّك بنفسه، وبقدراته الخاصّة، وفي هذا تأكيد على الذات الإنسانيّة لجانب الفعل، والنشاط، والتحقيق الخارجيّ</w:t>
      </w:r>
      <w:r w:rsidRPr="00686563">
        <w:rPr>
          <w:rFonts w:ascii="Traditional Arabic" w:eastAsia="Times New Roman" w:hAnsi="Traditional Arabic" w:cs="Traditional Arabic"/>
          <w:b/>
          <w:sz w:val="32"/>
          <w:szCs w:val="32"/>
          <w:vertAlign w:val="superscript"/>
          <w:rtl/>
        </w:rPr>
        <w:footnoteReference w:id="14"/>
      </w:r>
      <w:r w:rsidRPr="00686563">
        <w:rPr>
          <w:rFonts w:ascii="Traditional Arabic" w:eastAsia="Times New Roman" w:hAnsi="Traditional Arabic" w:cs="Traditional Arabic"/>
          <w:b/>
          <w:sz w:val="32"/>
          <w:szCs w:val="32"/>
          <w:rtl/>
        </w:rPr>
        <w:t>.</w:t>
      </w:r>
    </w:p>
    <w:p w14:paraId="5CE46592" w14:textId="77777777" w:rsidR="008403D3" w:rsidRPr="00686563" w:rsidRDefault="008403D3" w:rsidP="00686563">
      <w:pPr>
        <w:tabs>
          <w:tab w:val="left" w:pos="810"/>
          <w:tab w:val="left" w:pos="990"/>
          <w:tab w:val="left" w:pos="1170"/>
          <w:tab w:val="left" w:pos="1260"/>
        </w:tabs>
        <w:bidi/>
        <w:spacing w:before="120" w:after="120" w:line="240" w:lineRule="auto"/>
        <w:ind w:firstLine="864"/>
        <w:jc w:val="both"/>
        <w:rPr>
          <w:rFonts w:ascii="Traditional Arabic" w:eastAsia="Times New Roman" w:hAnsi="Traditional Arabic" w:cs="Traditional Arabic"/>
          <w:b/>
          <w:sz w:val="32"/>
          <w:szCs w:val="32"/>
        </w:rPr>
      </w:pPr>
      <w:r w:rsidRPr="00686563">
        <w:rPr>
          <w:rFonts w:ascii="Traditional Arabic" w:eastAsia="Times New Roman" w:hAnsi="Traditional Arabic" w:cs="Traditional Arabic"/>
          <w:bCs/>
          <w:sz w:val="32"/>
          <w:szCs w:val="32"/>
          <w:rtl/>
        </w:rPr>
        <w:t>الاتّكاء على الحسيّ والعينيّ:</w:t>
      </w:r>
      <w:r w:rsidRPr="00686563">
        <w:rPr>
          <w:rFonts w:ascii="Traditional Arabic" w:eastAsia="Times New Roman" w:hAnsi="Traditional Arabic" w:cs="Traditional Arabic"/>
          <w:b/>
          <w:sz w:val="32"/>
          <w:szCs w:val="32"/>
          <w:rtl/>
        </w:rPr>
        <w:t xml:space="preserve"> لا تعود النظرة التجريديّة الأصل في الحكم على الأشياء، إنّما يتحوّل العقل إلى عقل يعتمد الحسيّ والعينيّ. ولهذا امتازت النزعة الإنسيّة بنزعتها الجماليّة التي تميل إلى الرجوع إلى العاطفة، واستلهامها إدراك الوجود في بعض أنحائه</w:t>
      </w:r>
      <w:r w:rsidRPr="00686563">
        <w:rPr>
          <w:rFonts w:ascii="Traditional Arabic" w:eastAsia="Times New Roman" w:hAnsi="Traditional Arabic" w:cs="Traditional Arabic"/>
          <w:b/>
          <w:sz w:val="32"/>
          <w:szCs w:val="32"/>
          <w:vertAlign w:val="superscript"/>
          <w:rtl/>
        </w:rPr>
        <w:footnoteReference w:id="15"/>
      </w:r>
      <w:r w:rsidRPr="00686563">
        <w:rPr>
          <w:rFonts w:ascii="Traditional Arabic" w:eastAsia="Times New Roman" w:hAnsi="Traditional Arabic" w:cs="Traditional Arabic"/>
          <w:b/>
          <w:sz w:val="32"/>
          <w:szCs w:val="32"/>
          <w:rtl/>
        </w:rPr>
        <w:t>.</w:t>
      </w:r>
    </w:p>
    <w:p w14:paraId="411984D4" w14:textId="77777777" w:rsidR="008403D3" w:rsidRPr="00686563" w:rsidRDefault="008403D3" w:rsidP="00686563">
      <w:pPr>
        <w:tabs>
          <w:tab w:val="left" w:pos="810"/>
          <w:tab w:val="left" w:pos="990"/>
          <w:tab w:val="left" w:pos="1170"/>
          <w:tab w:val="left" w:pos="1260"/>
        </w:tabs>
        <w:bidi/>
        <w:spacing w:before="120" w:after="120" w:line="240" w:lineRule="auto"/>
        <w:ind w:left="720" w:firstLine="864"/>
        <w:jc w:val="both"/>
        <w:rPr>
          <w:rFonts w:ascii="Traditional Arabic" w:eastAsia="Times New Roman" w:hAnsi="Traditional Arabic" w:cs="Traditional Arabic"/>
          <w:bCs/>
          <w:sz w:val="32"/>
          <w:szCs w:val="32"/>
          <w:rtl/>
        </w:rPr>
      </w:pPr>
      <w:r w:rsidRPr="00686563">
        <w:rPr>
          <w:rFonts w:ascii="Traditional Arabic" w:eastAsia="Times New Roman" w:hAnsi="Traditional Arabic" w:cs="Traditional Arabic"/>
          <w:b/>
          <w:sz w:val="32"/>
          <w:szCs w:val="32"/>
        </w:rPr>
        <w:t>.2</w:t>
      </w:r>
      <w:r w:rsidRPr="00686563">
        <w:rPr>
          <w:rFonts w:ascii="Traditional Arabic" w:eastAsia="Times New Roman" w:hAnsi="Traditional Arabic" w:cs="Traditional Arabic"/>
          <w:bCs/>
          <w:sz w:val="32"/>
          <w:szCs w:val="32"/>
          <w:rtl/>
        </w:rPr>
        <w:t xml:space="preserve"> الخصائص الخاصّة</w:t>
      </w:r>
    </w:p>
    <w:p w14:paraId="0B099D59" w14:textId="77777777" w:rsidR="008403D3" w:rsidRPr="00686563" w:rsidRDefault="008403D3" w:rsidP="00686563">
      <w:pPr>
        <w:tabs>
          <w:tab w:val="left" w:pos="810"/>
          <w:tab w:val="left" w:pos="990"/>
          <w:tab w:val="left" w:pos="1170"/>
          <w:tab w:val="left" w:pos="1260"/>
        </w:tabs>
        <w:bidi/>
        <w:spacing w:before="120" w:after="120" w:line="240" w:lineRule="auto"/>
        <w:ind w:left="720" w:firstLine="864"/>
        <w:jc w:val="both"/>
        <w:rPr>
          <w:rFonts w:ascii="Traditional Arabic" w:eastAsia="Times New Roman" w:hAnsi="Traditional Arabic" w:cs="Traditional Arabic"/>
          <w:bCs/>
          <w:sz w:val="32"/>
          <w:szCs w:val="32"/>
        </w:rPr>
      </w:pPr>
      <w:r w:rsidRPr="00686563">
        <w:rPr>
          <w:rFonts w:ascii="Traditional Arabic" w:eastAsia="Times New Roman" w:hAnsi="Traditional Arabic" w:cs="Traditional Arabic"/>
          <w:b/>
          <w:sz w:val="32"/>
          <w:szCs w:val="32"/>
          <w:rtl/>
        </w:rPr>
        <w:t xml:space="preserve">وهي الخصائص التي تتميّز فيها كلّ حضارة عن غيرها عبر الروح الحاكمة فيها، وهي تمثّلت في الحضارة العربيّة بالأمور الآتية: </w:t>
      </w:r>
    </w:p>
    <w:p w14:paraId="0AE61B21" w14:textId="77777777" w:rsidR="008403D3" w:rsidRPr="00686563" w:rsidRDefault="008403D3" w:rsidP="00686563">
      <w:pPr>
        <w:tabs>
          <w:tab w:val="left" w:pos="810"/>
          <w:tab w:val="left" w:pos="990"/>
          <w:tab w:val="left" w:pos="1170"/>
          <w:tab w:val="left" w:pos="1260"/>
        </w:tabs>
        <w:bidi/>
        <w:spacing w:before="120" w:after="120" w:line="240" w:lineRule="auto"/>
        <w:ind w:firstLine="864"/>
        <w:jc w:val="both"/>
        <w:rPr>
          <w:rFonts w:ascii="Traditional Arabic" w:eastAsia="Times New Roman" w:hAnsi="Traditional Arabic" w:cs="Traditional Arabic"/>
          <w:b/>
          <w:sz w:val="32"/>
          <w:szCs w:val="32"/>
        </w:rPr>
      </w:pPr>
      <w:r w:rsidRPr="00686563">
        <w:rPr>
          <w:rFonts w:ascii="Traditional Arabic" w:eastAsia="Times New Roman" w:hAnsi="Traditional Arabic" w:cs="Traditional Arabic"/>
          <w:bCs/>
          <w:sz w:val="32"/>
          <w:szCs w:val="32"/>
          <w:rtl/>
        </w:rPr>
        <w:t>أ. الروحانيّة:</w:t>
      </w:r>
      <w:r w:rsidRPr="00686563">
        <w:rPr>
          <w:rFonts w:ascii="Traditional Arabic" w:eastAsia="Times New Roman" w:hAnsi="Traditional Arabic" w:cs="Traditional Arabic"/>
          <w:b/>
          <w:sz w:val="32"/>
          <w:szCs w:val="32"/>
          <w:rtl/>
        </w:rPr>
        <w:t xml:space="preserve"> شكّل البعد الروحيّ جوهر هذه الحضارة التي، كما رأينا، امتدّت من فارس إلى اليونان، مرورًا بالعراق ومصر. تظهر هذه النزعة الإنسانيّة في الحضارة العربيّة لأوّل مرّة في عهد كسرى أنوشروان، ذلك الملك المستنير الذي اعتنى بالمسائل الفلسفيّة، فاسحًا في المجال لها في مجالسه. وأبرز من يمثّل هذه النزعة في أيّامه برزويه، كما عرفناه من الباب المنسوب إليه في مستهلّ </w:t>
      </w:r>
      <w:r w:rsidRPr="00686563">
        <w:rPr>
          <w:rFonts w:ascii="Traditional Arabic" w:eastAsia="Times New Roman" w:hAnsi="Traditional Arabic" w:cs="Traditional Arabic"/>
          <w:bCs/>
          <w:sz w:val="32"/>
          <w:szCs w:val="32"/>
          <w:rtl/>
        </w:rPr>
        <w:t>كليلة ودمنة</w:t>
      </w:r>
      <w:r w:rsidRPr="00686563">
        <w:rPr>
          <w:rFonts w:ascii="Traditional Arabic" w:eastAsia="Times New Roman" w:hAnsi="Traditional Arabic" w:cs="Traditional Arabic"/>
          <w:b/>
          <w:sz w:val="32"/>
          <w:szCs w:val="32"/>
          <w:rtl/>
        </w:rPr>
        <w:t xml:space="preserve">، وفيه نرى رجلًا شاكًّا في الأديان كلّها، متنقّلًا بين البلدان، طالبًا الحقيقة، متأرجحًا بين اليقين والشكّ. والقلق من </w:t>
      </w:r>
      <w:r w:rsidRPr="00686563">
        <w:rPr>
          <w:rFonts w:ascii="Traditional Arabic" w:eastAsia="Times New Roman" w:hAnsi="Traditional Arabic" w:cs="Traditional Arabic"/>
          <w:b/>
          <w:sz w:val="32"/>
          <w:szCs w:val="32"/>
          <w:rtl/>
        </w:rPr>
        <w:lastRenderedPageBreak/>
        <w:t>أبرز سماته، مع اعتراف هذه النفس القلقة بأنّ الإنسان هو أشرف الخلق وأفضله، وهي في هذا إنّما تريد الاعتماد على العقل، فلا تتبع إلّا ما تعقل، ولا تصدّق إلّا بما يحقّ على العقل أن يصدّق به، وإلى جانب برزويه نجد في بلاط كسرى شخصيّة بولس الفارسي الذي يعرض ما بين الأديان من تناقض، حتّى ينتهي إلى تفضيل العلم على الإيمان، لأنّ العلم موضوعه ما هو قريب، واضح، معترف به، أمّا الإيمان فموضوعه ما هو بعيد خفيّ، لا يدرك بالنظر. فالعلم لا شكّ فيه، والإيمان يداخله الشكّ، ولا ننسى حال سلمان الفارسي تلك التي لا تُفهم على حقيقتها إلّا بوضعها في هذا الجوّ الروحيّ القلق المتمثّل في فارس إبّان حكم كسرى أنوشروان، فإنّ سلمان قد مرّ بأدوار شبيهة بالأدوار التي مرّ بها برزويه.</w:t>
      </w:r>
    </w:p>
    <w:p w14:paraId="2D331638" w14:textId="77777777" w:rsidR="00F5589E" w:rsidRDefault="008403D3" w:rsidP="00F5589E">
      <w:pPr>
        <w:tabs>
          <w:tab w:val="left" w:pos="810"/>
          <w:tab w:val="left" w:pos="990"/>
          <w:tab w:val="left" w:pos="1170"/>
          <w:tab w:val="left" w:pos="1260"/>
        </w:tabs>
        <w:bidi/>
        <w:spacing w:before="120" w:after="120" w:line="240" w:lineRule="auto"/>
        <w:ind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
          <w:sz w:val="32"/>
          <w:szCs w:val="32"/>
          <w:rtl/>
        </w:rPr>
        <w:t>وانتقلت هذه النزعة الإنسانيّة إلى المنطقة الجنوبيّة الغربيّة من الحضارة العربيّة، وأصبحت هذه الصورة أكمل وأتمّ من خلال الغنّوص الهلينيّ، وفي كتب هرمس ورجال الأفلاطونيّة المحدثة، حيث أخذت تتبلور فكرة الإنسان الكامل، النموذج الأوّل والأتمّ للإنسانيّة.</w:t>
      </w:r>
    </w:p>
    <w:p w14:paraId="24550E44" w14:textId="4A1F48A7" w:rsidR="008403D3" w:rsidRPr="00686563" w:rsidRDefault="008403D3" w:rsidP="00F5589E">
      <w:pPr>
        <w:tabs>
          <w:tab w:val="left" w:pos="810"/>
          <w:tab w:val="left" w:pos="990"/>
          <w:tab w:val="left" w:pos="1170"/>
          <w:tab w:val="left" w:pos="1260"/>
        </w:tabs>
        <w:bidi/>
        <w:spacing w:before="120" w:after="120" w:line="240" w:lineRule="auto"/>
        <w:ind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
          <w:sz w:val="32"/>
          <w:szCs w:val="32"/>
          <w:rtl/>
        </w:rPr>
        <w:t>هذا الإنسان الحيّ هو صنم لذلك الإنسان الأوّل الحقّ، إلّا أنّ المصوّر هو النفس وقد خرجت لأن تُشبه هذا الإنسان بالإنسان الحقّ، وذلك أنّها جعلت فيه صفات الإنسان الأوّل</w:t>
      </w:r>
      <w:r w:rsidRPr="00686563">
        <w:rPr>
          <w:rFonts w:ascii="Traditional Arabic" w:eastAsia="Times New Roman" w:hAnsi="Traditional Arabic" w:cs="Traditional Arabic"/>
          <w:b/>
          <w:sz w:val="32"/>
          <w:szCs w:val="32"/>
          <w:vertAlign w:val="superscript"/>
          <w:rtl/>
        </w:rPr>
        <w:footnoteReference w:id="16"/>
      </w:r>
      <w:r w:rsidRPr="00686563">
        <w:rPr>
          <w:rFonts w:ascii="Traditional Arabic" w:eastAsia="Times New Roman" w:hAnsi="Traditional Arabic" w:cs="Traditional Arabic"/>
          <w:b/>
          <w:sz w:val="32"/>
          <w:szCs w:val="32"/>
          <w:rtl/>
        </w:rPr>
        <w:t>.</w:t>
      </w:r>
    </w:p>
    <w:p w14:paraId="6E111826" w14:textId="77777777" w:rsidR="008403D3" w:rsidRPr="00686563" w:rsidRDefault="008403D3" w:rsidP="00686563">
      <w:pPr>
        <w:tabs>
          <w:tab w:val="left" w:pos="810"/>
          <w:tab w:val="left" w:pos="990"/>
          <w:tab w:val="left" w:pos="1170"/>
          <w:tab w:val="left" w:pos="1260"/>
        </w:tabs>
        <w:bidi/>
        <w:spacing w:before="120" w:after="120" w:line="240" w:lineRule="auto"/>
        <w:ind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
          <w:sz w:val="32"/>
          <w:szCs w:val="32"/>
          <w:rtl/>
        </w:rPr>
        <w:t>وأهمّيّة هذه الفكرة بقدرتها الشارحة للطباع التامّ ذو الأهمّيّة عند الفلاسفة الإشراقيّين، وعلى رأسهم السهروردي المقتول. وفضلًا عن هذه الأهمّيّة، تكمن فكرة أخرى لا تقلّ عنها أهمّيّةً، تتمثّل في رفض النبوّات أو الاستغناء عنها، فإنّ الحكيم عبر قواه الطبيعيّة قادر على الوصول إلى ما يصل إليه الأنبياء، وفي هذا تمجيد للطبيعة الإنسانيّة، ما يفضي إلى نزعة إنسانيّة خالصة، ولهذا فإنّ الطباع التامّ ما هو إلّا رمزًا تجسيديًّا لقوّة الإنسان المبدعة في أعلى درجات إمكانها</w:t>
      </w:r>
      <w:r w:rsidRPr="00686563">
        <w:rPr>
          <w:rFonts w:ascii="Traditional Arabic" w:eastAsia="Times New Roman" w:hAnsi="Traditional Arabic" w:cs="Traditional Arabic"/>
          <w:b/>
          <w:sz w:val="32"/>
          <w:szCs w:val="32"/>
          <w:vertAlign w:val="superscript"/>
          <w:rtl/>
        </w:rPr>
        <w:footnoteReference w:id="17"/>
      </w:r>
      <w:r w:rsidRPr="00686563">
        <w:rPr>
          <w:rFonts w:ascii="Traditional Arabic" w:eastAsia="Times New Roman" w:hAnsi="Traditional Arabic" w:cs="Traditional Arabic"/>
          <w:b/>
          <w:sz w:val="32"/>
          <w:szCs w:val="32"/>
          <w:rtl/>
        </w:rPr>
        <w:t>. وهذا ما يجعل الخلاص بيد الإنسان بواسطة الحكمة التي من الممكن للإنسان أن يصل إليها من دون قوًى خارقة.</w:t>
      </w:r>
    </w:p>
    <w:p w14:paraId="20D854A8" w14:textId="1BE83D3C" w:rsidR="008403D3" w:rsidRPr="00686563" w:rsidRDefault="008403D3" w:rsidP="00686563">
      <w:pPr>
        <w:tabs>
          <w:tab w:val="left" w:pos="810"/>
          <w:tab w:val="left" w:pos="990"/>
          <w:tab w:val="left" w:pos="1170"/>
          <w:tab w:val="left" w:pos="1260"/>
        </w:tabs>
        <w:bidi/>
        <w:spacing w:before="120" w:after="120" w:line="240" w:lineRule="auto"/>
        <w:ind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Cs/>
          <w:sz w:val="32"/>
          <w:szCs w:val="32"/>
          <w:rtl/>
        </w:rPr>
        <w:t>ب. محوريّة الإنسان:</w:t>
      </w:r>
      <w:r w:rsidRPr="00686563">
        <w:rPr>
          <w:rFonts w:ascii="Traditional Arabic" w:eastAsia="Times New Roman" w:hAnsi="Traditional Arabic" w:cs="Traditional Arabic"/>
          <w:b/>
          <w:sz w:val="32"/>
          <w:szCs w:val="32"/>
          <w:rtl/>
        </w:rPr>
        <w:t xml:space="preserve"> وجدت فكرة محوريّة الإنسان تعبيرًا لها في الحضارة العربيّة، حيث عبّر  عنها ابن عربي في </w:t>
      </w:r>
      <w:r w:rsidRPr="00686563">
        <w:rPr>
          <w:rFonts w:ascii="Traditional Arabic" w:eastAsia="Times New Roman" w:hAnsi="Traditional Arabic" w:cs="Traditional Arabic"/>
          <w:bCs/>
          <w:sz w:val="32"/>
          <w:szCs w:val="32"/>
          <w:rtl/>
        </w:rPr>
        <w:t>عقلة المستوفز</w:t>
      </w:r>
      <w:r w:rsidRPr="00686563">
        <w:rPr>
          <w:rFonts w:ascii="Traditional Arabic" w:eastAsia="Times New Roman" w:hAnsi="Traditional Arabic" w:cs="Traditional Arabic"/>
          <w:b/>
          <w:sz w:val="32"/>
          <w:szCs w:val="32"/>
          <w:rtl/>
        </w:rPr>
        <w:t xml:space="preserve"> وفي </w:t>
      </w:r>
      <w:r w:rsidRPr="00686563">
        <w:rPr>
          <w:rFonts w:ascii="Traditional Arabic" w:eastAsia="Times New Roman" w:hAnsi="Traditional Arabic" w:cs="Traditional Arabic"/>
          <w:bCs/>
          <w:sz w:val="32"/>
          <w:szCs w:val="32"/>
          <w:rtl/>
        </w:rPr>
        <w:t>فصوص الحكم</w:t>
      </w:r>
      <w:r w:rsidRPr="00686563">
        <w:rPr>
          <w:rFonts w:ascii="Traditional Arabic" w:eastAsia="Times New Roman" w:hAnsi="Traditional Arabic" w:cs="Traditional Arabic"/>
          <w:b/>
          <w:sz w:val="32"/>
          <w:szCs w:val="32"/>
          <w:rtl/>
        </w:rPr>
        <w:t>. فقد جاء في الكتاب الأوّل</w:t>
      </w:r>
      <w:r w:rsidR="00F5589E">
        <w:rPr>
          <w:rFonts w:ascii="Traditional Arabic" w:eastAsia="Times New Roman" w:hAnsi="Traditional Arabic" w:cs="Traditional Arabic" w:hint="cs"/>
          <w:b/>
          <w:sz w:val="32"/>
          <w:szCs w:val="32"/>
          <w:rtl/>
        </w:rPr>
        <w:t>:</w:t>
      </w:r>
    </w:p>
    <w:p w14:paraId="26346568" w14:textId="77777777" w:rsidR="008403D3" w:rsidRPr="00686563" w:rsidRDefault="008403D3" w:rsidP="00686563">
      <w:pPr>
        <w:tabs>
          <w:tab w:val="left" w:pos="810"/>
          <w:tab w:val="left" w:pos="990"/>
          <w:tab w:val="left" w:pos="1170"/>
          <w:tab w:val="left" w:pos="1260"/>
        </w:tabs>
        <w:bidi/>
        <w:spacing w:before="120" w:after="120" w:line="240" w:lineRule="auto"/>
        <w:ind w:left="1440"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
          <w:sz w:val="32"/>
          <w:szCs w:val="32"/>
          <w:rtl/>
        </w:rPr>
        <w:t>إنّ الله تعالى علم نفسه فعلم العالم. فلذلك خرج على الصورة. وخلق الله الإنسان مختصرًا شريفًا جمع فيه معاني العالم الكبير، وجعله نسخةً لما في العالم الكبير، ولما في الحضرة الإلهيّة من الأسماء، وقال فيه رسول الله [صلّى الله عليه وآله وسلّم] إنّ الله خلق آدم على صورته</w:t>
      </w:r>
      <w:r w:rsidRPr="00686563">
        <w:rPr>
          <w:rFonts w:ascii="Traditional Arabic" w:eastAsia="Times New Roman" w:hAnsi="Traditional Arabic" w:cs="Traditional Arabic"/>
          <w:b/>
          <w:sz w:val="32"/>
          <w:szCs w:val="32"/>
          <w:vertAlign w:val="superscript"/>
          <w:rtl/>
        </w:rPr>
        <w:footnoteReference w:id="18"/>
      </w:r>
      <w:r w:rsidRPr="00686563">
        <w:rPr>
          <w:rFonts w:ascii="Traditional Arabic" w:eastAsia="Times New Roman" w:hAnsi="Traditional Arabic" w:cs="Traditional Arabic"/>
          <w:b/>
          <w:sz w:val="32"/>
          <w:szCs w:val="32"/>
          <w:rtl/>
        </w:rPr>
        <w:t>.</w:t>
      </w:r>
    </w:p>
    <w:p w14:paraId="43231F59" w14:textId="77777777" w:rsidR="008403D3" w:rsidRPr="00686563" w:rsidRDefault="008403D3" w:rsidP="00686563">
      <w:pPr>
        <w:tabs>
          <w:tab w:val="left" w:pos="810"/>
          <w:tab w:val="left" w:pos="990"/>
          <w:tab w:val="left" w:pos="1170"/>
          <w:tab w:val="left" w:pos="1260"/>
        </w:tabs>
        <w:bidi/>
        <w:spacing w:before="120" w:after="120" w:line="240" w:lineRule="auto"/>
        <w:ind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
          <w:sz w:val="32"/>
          <w:szCs w:val="32"/>
          <w:rtl/>
        </w:rPr>
        <w:lastRenderedPageBreak/>
        <w:t>فالإنسان صورة دقيقة كاملة عن الله. وهو لهذا خليفته على الأرض. وبالتالي، هو قادر على بلوغ الدرجات العليا التي للإنسان الأوّل أو للإنسان الكامل، والتي هي مرتبة النبيّ</w:t>
      </w:r>
      <w:r w:rsidRPr="00686563">
        <w:rPr>
          <w:rFonts w:ascii="Traditional Arabic" w:eastAsia="Times New Roman" w:hAnsi="Traditional Arabic" w:cs="Traditional Arabic"/>
          <w:b/>
          <w:sz w:val="32"/>
          <w:szCs w:val="32"/>
          <w:vertAlign w:val="superscript"/>
          <w:rtl/>
        </w:rPr>
        <w:footnoteReference w:id="19"/>
      </w:r>
      <w:r w:rsidRPr="00686563">
        <w:rPr>
          <w:rFonts w:ascii="Traditional Arabic" w:eastAsia="Times New Roman" w:hAnsi="Traditional Arabic" w:cs="Traditional Arabic"/>
          <w:b/>
          <w:sz w:val="32"/>
          <w:szCs w:val="32"/>
          <w:rtl/>
        </w:rPr>
        <w:t>.</w:t>
      </w:r>
    </w:p>
    <w:p w14:paraId="357667A2" w14:textId="77777777" w:rsidR="008403D3" w:rsidRPr="00686563" w:rsidRDefault="008403D3" w:rsidP="00686563">
      <w:pPr>
        <w:tabs>
          <w:tab w:val="left" w:pos="810"/>
          <w:tab w:val="left" w:pos="990"/>
          <w:tab w:val="left" w:pos="1170"/>
          <w:tab w:val="left" w:pos="1260"/>
        </w:tabs>
        <w:bidi/>
        <w:spacing w:before="120" w:after="120" w:line="240" w:lineRule="auto"/>
        <w:ind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
          <w:sz w:val="32"/>
          <w:szCs w:val="32"/>
          <w:rtl/>
        </w:rPr>
        <w:t>ولا يتوقّف بدوي عند هذا الحدّ في إظهاره لمحوريّة الإنسان، إذ ينتقل عند جابر بن حيّان ليظهر كيفيّة توافق الجانب العلميّ والجانب الصوفيّ من خلال حديثه، في الكتب المنسوبة إليه، عن الإنسان المطلق، واشتماله في جانبه على العقل، والنفس، والطبيعة، والكواكب. أمّا جانبه العلميّ الخالص فيظهر في نظريّة "التكوين" عند جابر بن حيّان، إذ تقوم هذه النظريّة على أساس المبدإ الذي وضعه وهو أنّ الطبيعة، إذا وجدت للتكوين طريقًا، استغنت به عن طريق ثان، وأنّ الإنسان إذا عرف سرّ التكوين في الطبيعة استطاع أن يقوم بدورها فيه، وأصبح بالتالي مقارنًا للإله في القدرة على الخلق الذي يمتدّ حتّى إلى الإنسان نفسه. يميّز جابر بن حيّان بين نوعين من الخلق أو التكوين، الكون الأوّل، وهو الذي يوجده الله، والكون الثاني وهو ممكن لنا. وهو يسمّي هذا فعلًا باسم الخلق، فالخلق خلقان: أوّل وثان، والثاني يشبه الأوّل لأنّه صنعه. وبذلك فقد كان جابر بن حيّان يأمل في أن يصل إلى الإنسان الأوّل المتشبّه من خلال الصنعة لا من خلال التصوّف، وهنا يتّضح لنا مدى الجسارة الفكريّة والجرأة التي كان يمتلكها العرب والمسلمون في طرح أفكارهم وآراءهم، هذه الجرأة التي لم نشهدها في أيّ حضارة أخرى</w:t>
      </w:r>
      <w:r w:rsidRPr="00686563">
        <w:rPr>
          <w:rFonts w:ascii="Traditional Arabic" w:eastAsia="Times New Roman" w:hAnsi="Traditional Arabic" w:cs="Traditional Arabic"/>
          <w:b/>
          <w:sz w:val="32"/>
          <w:szCs w:val="32"/>
          <w:vertAlign w:val="superscript"/>
          <w:rtl/>
        </w:rPr>
        <w:footnoteReference w:id="20"/>
      </w:r>
      <w:r w:rsidRPr="00686563">
        <w:rPr>
          <w:rFonts w:ascii="Traditional Arabic" w:eastAsia="Times New Roman" w:hAnsi="Traditional Arabic" w:cs="Traditional Arabic"/>
          <w:b/>
          <w:sz w:val="32"/>
          <w:szCs w:val="32"/>
          <w:rtl/>
        </w:rPr>
        <w:t>.</w:t>
      </w:r>
    </w:p>
    <w:p w14:paraId="1A728493" w14:textId="41FCA1AE" w:rsidR="008403D3" w:rsidRPr="00686563" w:rsidRDefault="008403D3" w:rsidP="00686563">
      <w:pPr>
        <w:tabs>
          <w:tab w:val="left" w:pos="810"/>
          <w:tab w:val="left" w:pos="990"/>
          <w:tab w:val="left" w:pos="1170"/>
          <w:tab w:val="left" w:pos="1260"/>
        </w:tabs>
        <w:bidi/>
        <w:spacing w:before="120" w:after="120" w:line="240" w:lineRule="auto"/>
        <w:ind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Cs/>
          <w:sz w:val="32"/>
          <w:szCs w:val="32"/>
          <w:rtl/>
        </w:rPr>
        <w:t>ج. تمجيد العقل:</w:t>
      </w:r>
      <w:r w:rsidRPr="00686563">
        <w:rPr>
          <w:rFonts w:ascii="Traditional Arabic" w:eastAsia="Times New Roman" w:hAnsi="Traditional Arabic" w:cs="Traditional Arabic"/>
          <w:b/>
          <w:sz w:val="32"/>
          <w:szCs w:val="32"/>
          <w:rtl/>
        </w:rPr>
        <w:t xml:space="preserve"> بلغت هذه النزعة أوجها في الفكر العربيّ، حتّى ردّ العقل إلى مرتبة الألوهيّة، حيث ورد الكثير من الآيات القرآنيّة بهذا المجال، وورد عن النبيّ ما يشير إليها، ومنها الحديث القدسيّ المشهور الذي جاء  في أوّله "أوّل ما خلق الله العقل، فقال له أقبل فأقبل، وقال له أدبر فأدبر، فقال: وعزّتي وجلالي،</w:t>
      </w:r>
      <w:r w:rsidRPr="00686563">
        <w:rPr>
          <w:rFonts w:ascii="Traditional Arabic" w:eastAsia="Times New Roman" w:hAnsi="Traditional Arabic" w:cs="Traditional Arabic"/>
          <w:b/>
          <w:sz w:val="32"/>
          <w:szCs w:val="32"/>
        </w:rPr>
        <w:t xml:space="preserve"> </w:t>
      </w:r>
      <w:r w:rsidRPr="00686563">
        <w:rPr>
          <w:rFonts w:ascii="Traditional Arabic" w:eastAsia="Times New Roman" w:hAnsi="Traditional Arabic" w:cs="Traditional Arabic"/>
          <w:b/>
          <w:sz w:val="32"/>
          <w:szCs w:val="32"/>
          <w:rtl/>
        </w:rPr>
        <w:t>بك أعطي، وبك أمنع، وبك أثيب، وبك أعاقب".</w:t>
      </w:r>
    </w:p>
    <w:p w14:paraId="3654C342" w14:textId="13D36110" w:rsidR="008403D3" w:rsidRPr="00686563" w:rsidRDefault="008403D3" w:rsidP="00686563">
      <w:pPr>
        <w:tabs>
          <w:tab w:val="left" w:pos="810"/>
          <w:tab w:val="left" w:pos="990"/>
          <w:tab w:val="left" w:pos="1170"/>
          <w:tab w:val="left" w:pos="1260"/>
        </w:tabs>
        <w:bidi/>
        <w:spacing w:before="120" w:after="120" w:line="240" w:lineRule="auto"/>
        <w:ind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Cs/>
          <w:sz w:val="32"/>
          <w:szCs w:val="32"/>
          <w:rtl/>
        </w:rPr>
        <w:t>د. تمجيد الطبيعة:</w:t>
      </w:r>
      <w:r w:rsidRPr="00686563">
        <w:rPr>
          <w:rFonts w:ascii="Traditional Arabic" w:eastAsia="Times New Roman" w:hAnsi="Traditional Arabic" w:cs="Traditional Arabic"/>
          <w:b/>
          <w:sz w:val="32"/>
          <w:szCs w:val="32"/>
          <w:rtl/>
        </w:rPr>
        <w:t xml:space="preserve"> ويتجلّى هذا الأمر من خلال الألفة مع الطبيعة، لا</w:t>
      </w:r>
      <w:r w:rsidR="004475FD">
        <w:rPr>
          <w:rFonts w:ascii="Traditional Arabic" w:eastAsia="Times New Roman" w:hAnsi="Traditional Arabic" w:cs="Traditional Arabic" w:hint="cs"/>
          <w:b/>
          <w:sz w:val="32"/>
          <w:szCs w:val="32"/>
          <w:rtl/>
        </w:rPr>
        <w:t xml:space="preserve"> </w:t>
      </w:r>
      <w:r w:rsidRPr="00686563">
        <w:rPr>
          <w:rFonts w:ascii="Traditional Arabic" w:eastAsia="Times New Roman" w:hAnsi="Traditional Arabic" w:cs="Traditional Arabic"/>
          <w:b/>
          <w:sz w:val="32"/>
          <w:szCs w:val="32"/>
          <w:rtl/>
        </w:rPr>
        <w:t>سيّما عند السهروردي المقتول، في "رسالة</w:t>
      </w:r>
      <w:r w:rsidRPr="00686563">
        <w:rPr>
          <w:rFonts w:ascii="Traditional Arabic" w:eastAsia="Times New Roman" w:hAnsi="Traditional Arabic" w:cs="Traditional Arabic"/>
          <w:bCs/>
          <w:sz w:val="32"/>
          <w:szCs w:val="32"/>
          <w:rtl/>
        </w:rPr>
        <w:t xml:space="preserve"> </w:t>
      </w:r>
      <w:r w:rsidRPr="00686563">
        <w:rPr>
          <w:rFonts w:ascii="Traditional Arabic" w:eastAsia="Times New Roman" w:hAnsi="Traditional Arabic" w:cs="Traditional Arabic"/>
          <w:b/>
          <w:sz w:val="32"/>
          <w:szCs w:val="32"/>
          <w:rtl/>
        </w:rPr>
        <w:t>أصوات أجنحة جبريل"، ففي هذه الرسالة تلمس حرارةً في التعبير عن الإحساس بجمال الطبيعة، والاتّحاد بها في الإطار الطبيعيّ الذي وضع فيه رؤياه الصوفيّة المعبّر عنها في الرسالة، وإنّ إحساس السهروردي هذا بالطبيعة إحساس حارّ، صادر عن مزاج فنّيّ وشعريّ</w:t>
      </w:r>
      <w:r w:rsidRPr="00686563">
        <w:rPr>
          <w:rFonts w:ascii="Traditional Arabic" w:eastAsia="Times New Roman" w:hAnsi="Traditional Arabic" w:cs="Traditional Arabic"/>
          <w:b/>
          <w:sz w:val="32"/>
          <w:szCs w:val="32"/>
          <w:vertAlign w:val="superscript"/>
          <w:rtl/>
        </w:rPr>
        <w:footnoteReference w:id="21"/>
      </w:r>
      <w:r w:rsidRPr="00686563">
        <w:rPr>
          <w:rFonts w:ascii="Traditional Arabic" w:eastAsia="Times New Roman" w:hAnsi="Traditional Arabic" w:cs="Traditional Arabic"/>
          <w:b/>
          <w:sz w:val="32"/>
          <w:szCs w:val="32"/>
          <w:rtl/>
        </w:rPr>
        <w:t>.</w:t>
      </w:r>
    </w:p>
    <w:p w14:paraId="6CD39C3B" w14:textId="77777777" w:rsidR="008403D3" w:rsidRPr="00686563" w:rsidRDefault="008403D3" w:rsidP="00686563">
      <w:pPr>
        <w:tabs>
          <w:tab w:val="left" w:pos="810"/>
          <w:tab w:val="left" w:pos="990"/>
          <w:tab w:val="left" w:pos="1170"/>
          <w:tab w:val="left" w:pos="1260"/>
        </w:tabs>
        <w:bidi/>
        <w:spacing w:before="120" w:after="120" w:line="240" w:lineRule="auto"/>
        <w:ind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Cs/>
          <w:sz w:val="32"/>
          <w:szCs w:val="32"/>
          <w:rtl/>
        </w:rPr>
        <w:lastRenderedPageBreak/>
        <w:t>هـ. الإيمان بالتقدّم:</w:t>
      </w:r>
      <w:r w:rsidRPr="00686563">
        <w:rPr>
          <w:rFonts w:ascii="Traditional Arabic" w:eastAsia="Times New Roman" w:hAnsi="Traditional Arabic" w:cs="Traditional Arabic"/>
          <w:b/>
          <w:sz w:val="32"/>
          <w:szCs w:val="32"/>
          <w:rtl/>
        </w:rPr>
        <w:t xml:space="preserve"> وتتمثّل بالثقة بالإنسان، والقول بالتقدّم المطّرد للإنسانيّة، وبالتالي، تقدّم العلوم، فنراها عند جابر بن حيّان وعند أبو بكر الرازي وذلك في مناظراته مع أبي حاتم الرازي، وفي كتابه </w:t>
      </w:r>
      <w:r w:rsidRPr="00686563">
        <w:rPr>
          <w:rFonts w:ascii="Traditional Arabic" w:eastAsia="Times New Roman" w:hAnsi="Traditional Arabic" w:cs="Traditional Arabic"/>
          <w:bCs/>
          <w:sz w:val="32"/>
          <w:szCs w:val="32"/>
          <w:rtl/>
        </w:rPr>
        <w:t>الشكوك على جالينوس</w:t>
      </w:r>
      <w:r w:rsidRPr="00686563">
        <w:rPr>
          <w:rFonts w:ascii="Traditional Arabic" w:eastAsia="Times New Roman" w:hAnsi="Traditional Arabic" w:cs="Traditional Arabic"/>
          <w:b/>
          <w:sz w:val="32"/>
          <w:szCs w:val="32"/>
          <w:rtl/>
        </w:rPr>
        <w:t>.</w:t>
      </w:r>
    </w:p>
    <w:p w14:paraId="0D1D7ACC" w14:textId="77777777" w:rsidR="008403D3" w:rsidRPr="00686563" w:rsidRDefault="008403D3" w:rsidP="00686563">
      <w:pPr>
        <w:tabs>
          <w:tab w:val="left" w:pos="810"/>
          <w:tab w:val="left" w:pos="990"/>
          <w:tab w:val="left" w:pos="1170"/>
          <w:tab w:val="left" w:pos="1260"/>
        </w:tabs>
        <w:bidi/>
        <w:spacing w:before="120" w:after="120" w:line="240" w:lineRule="auto"/>
        <w:ind w:firstLine="864"/>
        <w:jc w:val="both"/>
        <w:rPr>
          <w:rFonts w:ascii="Traditional Arabic" w:eastAsia="Times New Roman" w:hAnsi="Traditional Arabic" w:cs="Traditional Arabic"/>
          <w:bCs/>
          <w:sz w:val="32"/>
          <w:szCs w:val="32"/>
          <w:rtl/>
        </w:rPr>
      </w:pPr>
      <w:r w:rsidRPr="00686563">
        <w:rPr>
          <w:rFonts w:ascii="Traditional Arabic" w:eastAsia="Times New Roman" w:hAnsi="Traditional Arabic" w:cs="Traditional Arabic"/>
          <w:bCs/>
          <w:sz w:val="32"/>
          <w:szCs w:val="32"/>
          <w:rtl/>
        </w:rPr>
        <w:t>3. تجلّيات النزعة الإنسيّة في الحضارة العربيّة</w:t>
      </w:r>
    </w:p>
    <w:p w14:paraId="3EFCA539" w14:textId="77777777" w:rsidR="008403D3" w:rsidRPr="00686563" w:rsidRDefault="008403D3" w:rsidP="00686563">
      <w:pPr>
        <w:tabs>
          <w:tab w:val="left" w:pos="810"/>
          <w:tab w:val="left" w:pos="990"/>
          <w:tab w:val="left" w:pos="1170"/>
          <w:tab w:val="left" w:pos="1260"/>
        </w:tabs>
        <w:bidi/>
        <w:spacing w:before="120" w:after="120" w:line="240" w:lineRule="auto"/>
        <w:ind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
          <w:sz w:val="32"/>
          <w:szCs w:val="32"/>
          <w:rtl/>
        </w:rPr>
        <w:t xml:space="preserve">بعد أن استعرضنا الخصائص العامّة والخاصّة للنزعة الإنسيّة، نتابع مع بدوي رحلته في كيفيّة تجلّي هذه النزعة في الفكر العربيّ، وفي هذا المضمار اعتبر أنّ </w:t>
      </w:r>
    </w:p>
    <w:p w14:paraId="7D5B4FA0" w14:textId="77777777" w:rsidR="008403D3" w:rsidRPr="00686563" w:rsidRDefault="008403D3" w:rsidP="00686563">
      <w:pPr>
        <w:tabs>
          <w:tab w:val="left" w:pos="810"/>
          <w:tab w:val="left" w:pos="990"/>
          <w:tab w:val="left" w:pos="1170"/>
          <w:tab w:val="left" w:pos="1260"/>
        </w:tabs>
        <w:bidi/>
        <w:spacing w:before="120" w:after="120" w:line="240" w:lineRule="auto"/>
        <w:ind w:left="1440"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
          <w:sz w:val="32"/>
          <w:szCs w:val="32"/>
          <w:rtl/>
        </w:rPr>
        <w:t>هذه النزعة لم تكن من شأن نفر من الموحّدين الشواذّ، الذين كانوا يحيون منعزلين في البيئة الفكريّة العربيّة، بل كانت، كما رأينا، تتمثّل في أوساط كاملة تابعت الحركة بكلّ حماسة، فمؤلّفات جابر هي عمل جماعيّ للأوساط الشيعيّة والإسماعيليّة، بحيث يمكن أن نعدّها لسان حالها، وهي أوساط واسعة منظّمة تجري على تقاليد ثابتة، والآراء التي كان ابن عربي خير معبّر عنها قد لقيت رواجًا هائلًا في مدارس الصوفيّة كلّها، بحيث تحدّدت التيّارات الصوفيّة التي ظهرت من بعدها وفقًا لها، وعدّتها بمثابة ملك مشترك ثابت للتصوّف في الإسلام، والنزعة التنويريّة الإنسانيّة التي يمثّلها ابن الراوندي انتشرت، وكان أثرها الحاسم في التطوّر الفكريّ العربيّ في القرن الرابع الهجريّ، بحيث نستطيع أن نردّ كثيرًا من تيّارات هذا القرن إلى تأثيره سلبًا أو إيجابًا، هجومًا أو تأييدًا، وكلاهما في نهاية التقدير سواء، والشخصيّة الوحيدة التي نستطيع أن نقول إنّها متوحّدة إلى حدّ كبير هي شخصيّة محمّد ابن زكريا الرازي، لا لأنّ الوسط الذي كان يحيا فيه كان بطبعه مضادًّا لتأثّره به وانتشار أفكاره، بل لأنّه كان نسيجًا وحده، وكان يتقدّم عصره بمراحل واسعة جدًّا، بحيث لم يكن من الميسور أن يلحق به الركب العامّ للفكر العربيّ حتّى بعد وفاته بعدّة قرون، ولهذا يجب أن يوضع كحدّ أعلى لتلك النزعة الإنسانيّة العربيّة</w:t>
      </w:r>
      <w:r w:rsidRPr="00686563">
        <w:rPr>
          <w:rFonts w:ascii="Traditional Arabic" w:eastAsia="Times New Roman" w:hAnsi="Traditional Arabic" w:cs="Traditional Arabic"/>
          <w:b/>
          <w:sz w:val="32"/>
          <w:szCs w:val="32"/>
          <w:vertAlign w:val="superscript"/>
          <w:rtl/>
        </w:rPr>
        <w:footnoteReference w:id="22"/>
      </w:r>
      <w:r w:rsidRPr="00686563">
        <w:rPr>
          <w:rFonts w:ascii="Traditional Arabic" w:eastAsia="Times New Roman" w:hAnsi="Traditional Arabic" w:cs="Traditional Arabic"/>
          <w:b/>
          <w:sz w:val="32"/>
          <w:szCs w:val="32"/>
          <w:rtl/>
        </w:rPr>
        <w:t>.</w:t>
      </w:r>
    </w:p>
    <w:p w14:paraId="330A97C0" w14:textId="77777777" w:rsidR="008403D3" w:rsidRPr="00686563" w:rsidRDefault="008403D3" w:rsidP="00686563">
      <w:pPr>
        <w:tabs>
          <w:tab w:val="left" w:pos="810"/>
          <w:tab w:val="left" w:pos="990"/>
          <w:tab w:val="left" w:pos="1170"/>
          <w:tab w:val="left" w:pos="1260"/>
        </w:tabs>
        <w:bidi/>
        <w:spacing w:before="120" w:after="120" w:line="240" w:lineRule="auto"/>
        <w:ind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
          <w:sz w:val="32"/>
          <w:szCs w:val="32"/>
          <w:rtl/>
        </w:rPr>
        <w:t>عبّرت هذه التيّارات والاتّجاهات، على تنوّعها، عن روح الحضارة العربيّة بكلّ فروعها</w:t>
      </w:r>
    </w:p>
    <w:p w14:paraId="386C6682" w14:textId="77777777" w:rsidR="008403D3" w:rsidRPr="00686563" w:rsidRDefault="008403D3" w:rsidP="00686563">
      <w:pPr>
        <w:tabs>
          <w:tab w:val="left" w:pos="810"/>
          <w:tab w:val="left" w:pos="990"/>
          <w:tab w:val="left" w:pos="1170"/>
          <w:tab w:val="left" w:pos="1260"/>
        </w:tabs>
        <w:bidi/>
        <w:spacing w:before="120" w:after="120" w:line="240" w:lineRule="auto"/>
        <w:ind w:left="1440"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
          <w:sz w:val="32"/>
          <w:szCs w:val="32"/>
          <w:rtl/>
        </w:rPr>
        <w:t xml:space="preserve">من إيرانيّ، وإسرائيليّ، وأفلاطونيّ محدث، إلى جانب شيء من الهنديّ والبابليّ والكلدانيّ، وتلك هي الأصول الروحيّة الأولى الحقيقيّة للروح العربيّة، ولهذا كان من </w:t>
      </w:r>
      <w:r w:rsidRPr="00686563">
        <w:rPr>
          <w:rFonts w:ascii="Traditional Arabic" w:eastAsia="Times New Roman" w:hAnsi="Traditional Arabic" w:cs="Traditional Arabic"/>
          <w:b/>
          <w:sz w:val="32"/>
          <w:szCs w:val="32"/>
          <w:rtl/>
        </w:rPr>
        <w:lastRenderedPageBreak/>
        <w:t>الضروريّ، في منطق التاريخ الحضاريّ، أن تصدر هذه النزعة الإنسانيّة عنها، وعنها وحدها، لا عن أيّ تراث أجنبيّ آخر، مهما تكن مكانته في الرقيّ الروحيّ وغناه</w:t>
      </w:r>
      <w:r w:rsidRPr="00686563">
        <w:rPr>
          <w:rFonts w:ascii="Traditional Arabic" w:eastAsia="Times New Roman" w:hAnsi="Traditional Arabic" w:cs="Traditional Arabic"/>
          <w:b/>
          <w:sz w:val="32"/>
          <w:szCs w:val="32"/>
          <w:vertAlign w:val="superscript"/>
          <w:rtl/>
        </w:rPr>
        <w:footnoteReference w:id="23"/>
      </w:r>
      <w:r w:rsidRPr="00686563">
        <w:rPr>
          <w:rFonts w:ascii="Traditional Arabic" w:eastAsia="Times New Roman" w:hAnsi="Traditional Arabic" w:cs="Traditional Arabic"/>
          <w:b/>
          <w:sz w:val="32"/>
          <w:szCs w:val="32"/>
          <w:rtl/>
        </w:rPr>
        <w:t xml:space="preserve">. </w:t>
      </w:r>
    </w:p>
    <w:p w14:paraId="31A56730" w14:textId="4E3B4B8C" w:rsidR="008403D3" w:rsidRPr="00686563" w:rsidRDefault="008403D3" w:rsidP="00686563">
      <w:pPr>
        <w:tabs>
          <w:tab w:val="left" w:pos="810"/>
          <w:tab w:val="left" w:pos="990"/>
          <w:tab w:val="left" w:pos="1170"/>
          <w:tab w:val="left" w:pos="1260"/>
        </w:tabs>
        <w:bidi/>
        <w:spacing w:before="120" w:after="120" w:line="240" w:lineRule="auto"/>
        <w:ind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
          <w:sz w:val="32"/>
          <w:szCs w:val="32"/>
          <w:rtl/>
        </w:rPr>
        <w:t>وهي قد بدأت مع التطوّر الكبير الذي عرفته الحضارة الإسلاميّة في القرن الرابع للهجرة، يقول بدوي</w:t>
      </w:r>
      <w:r w:rsidR="009B4A86">
        <w:rPr>
          <w:rFonts w:ascii="Traditional Arabic" w:eastAsia="Times New Roman" w:hAnsi="Traditional Arabic" w:cs="Traditional Arabic" w:hint="cs"/>
          <w:b/>
          <w:sz w:val="32"/>
          <w:szCs w:val="32"/>
          <w:rtl/>
        </w:rPr>
        <w:t>:</w:t>
      </w:r>
    </w:p>
    <w:p w14:paraId="31746DBC" w14:textId="77777777" w:rsidR="008403D3" w:rsidRPr="00686563" w:rsidRDefault="008403D3" w:rsidP="00686563">
      <w:pPr>
        <w:tabs>
          <w:tab w:val="left" w:pos="810"/>
          <w:tab w:val="left" w:pos="990"/>
          <w:tab w:val="left" w:pos="1170"/>
          <w:tab w:val="left" w:pos="1260"/>
        </w:tabs>
        <w:bidi/>
        <w:spacing w:before="120" w:after="120" w:line="240" w:lineRule="auto"/>
        <w:ind w:left="1440"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
          <w:sz w:val="32"/>
          <w:szCs w:val="32"/>
          <w:rtl/>
        </w:rPr>
        <w:t>إنّها بدأت بصورتها الواضحة القويّة في مستهلّ القرن الرابع، بعد أن مهّد لها ابن الراوندي في القرن الثالث، واستمرّت تقوّي وتعمّق مضمونها، وتوسّع ميدانها، من الدين، إلى العلم، إلى الأدب العامّ، حتّى تلقّتها الصوفيّة الإشراقيّة في القرن السادس، ممثّلةً في مؤسّسها الأكبر، السهروردي المقتول، الذي أعطى النزعة كلّ شعورها بذاتها، فكان بهذا ممثّل أعلى نقطة في تطوّرها، ثمّ أخذت تتّسع وتصبح أكثر تفصيلًا، لا علوًّا، بفضل ابن عربي ومدرسته، ثمّ ابن سبعين، تلك الروح المستترة الشاردة في الفكر العربيّ، واستمرّت تغذّي في سيرها ومستلزماتها، دون خصائصها الأصليّة، حتّى تبلغ الصدر الشيرازي والداماد في القرن الحادي عشر الهجريّ، لكنّها كانت قد فقدت مميّزاتها الخاصّة منذ نهاية القرن السابع، ولهذا نستطيع أن نحدّد تاريخ النزعة الإنسانيّة في الفكر العربيّ من بداية القرن الرابع حتّى نهاية القرن السابع تقريبًا</w:t>
      </w:r>
      <w:r w:rsidRPr="00686563">
        <w:rPr>
          <w:rFonts w:ascii="Traditional Arabic" w:eastAsia="Times New Roman" w:hAnsi="Traditional Arabic" w:cs="Traditional Arabic"/>
          <w:b/>
          <w:sz w:val="32"/>
          <w:szCs w:val="32"/>
          <w:vertAlign w:val="superscript"/>
          <w:rtl/>
        </w:rPr>
        <w:footnoteReference w:id="24"/>
      </w:r>
      <w:r w:rsidRPr="00686563">
        <w:rPr>
          <w:rFonts w:ascii="Traditional Arabic" w:eastAsia="Times New Roman" w:hAnsi="Traditional Arabic" w:cs="Traditional Arabic"/>
          <w:b/>
          <w:sz w:val="32"/>
          <w:szCs w:val="32"/>
          <w:rtl/>
        </w:rPr>
        <w:t>.</w:t>
      </w:r>
    </w:p>
    <w:p w14:paraId="5AA2A235" w14:textId="77777777" w:rsidR="008403D3" w:rsidRPr="00686563" w:rsidRDefault="008403D3" w:rsidP="00686563">
      <w:pPr>
        <w:bidi/>
        <w:spacing w:before="120" w:after="120" w:line="240" w:lineRule="auto"/>
        <w:ind w:firstLine="864"/>
        <w:jc w:val="both"/>
        <w:rPr>
          <w:rFonts w:ascii="Traditional Arabic" w:eastAsia="Times New Roman" w:hAnsi="Traditional Arabic" w:cs="Traditional Arabic"/>
          <w:bCs/>
          <w:sz w:val="32"/>
          <w:szCs w:val="32"/>
          <w:rtl/>
        </w:rPr>
      </w:pPr>
      <w:r w:rsidRPr="00686563">
        <w:rPr>
          <w:rFonts w:ascii="Traditional Arabic" w:eastAsia="Times New Roman" w:hAnsi="Traditional Arabic" w:cs="Traditional Arabic"/>
          <w:b/>
          <w:sz w:val="32"/>
          <w:szCs w:val="32"/>
          <w:rtl/>
        </w:rPr>
        <w:t>وهذه العودة التي قام بها بدوي إلى التاريخ، بكلّ مفاصله، هي عودة إلى المثال الذي أنتج نهضةً في المرحلة الأولى من تاريخ المسلمين، وهو قادر على إنتاج نهضة ثانية إذا جرى اعتمادها. وهو يتألّف من مكوّنات ثلاث، الصوفيّة وما تحتويه من تأكيد على الوجود الإلهيّ، والشعر وقدرته التعبيريّة عن العاطفة المناظرة للتجربة الصوفيّة في الدور الأوّل للحضارة العربيّة، ولهذا كان عهد ازدهارها الأعلى في تلك الفترة في كلّ الحضارات</w:t>
      </w:r>
      <w:r w:rsidRPr="00686563">
        <w:rPr>
          <w:rFonts w:ascii="Traditional Arabic" w:eastAsia="Times New Roman" w:hAnsi="Traditional Arabic" w:cs="Traditional Arabic"/>
          <w:b/>
          <w:sz w:val="32"/>
          <w:szCs w:val="32"/>
          <w:vertAlign w:val="superscript"/>
          <w:rtl/>
        </w:rPr>
        <w:footnoteReference w:id="25"/>
      </w:r>
      <w:r w:rsidRPr="00686563">
        <w:rPr>
          <w:rFonts w:ascii="Traditional Arabic" w:eastAsia="Times New Roman" w:hAnsi="Traditional Arabic" w:cs="Traditional Arabic"/>
          <w:b/>
          <w:sz w:val="32"/>
          <w:szCs w:val="32"/>
          <w:rtl/>
        </w:rPr>
        <w:t>. والدين الذي في تناظر كامل مع الصورتين الأخيرتين يستحيل إلى تصوّر جديد تراعى فيه مقتضيات الروح الجديدة، على الرغم ممّا قد ينال الصورة القديمة من تعديل، بل من تحوير كامل يصل أحيانًا حدّ النسخ المطلق</w:t>
      </w:r>
      <w:r w:rsidRPr="00686563">
        <w:rPr>
          <w:rFonts w:ascii="Traditional Arabic" w:eastAsia="Times New Roman" w:hAnsi="Traditional Arabic" w:cs="Traditional Arabic"/>
          <w:b/>
          <w:sz w:val="32"/>
          <w:szCs w:val="32"/>
          <w:vertAlign w:val="superscript"/>
          <w:rtl/>
        </w:rPr>
        <w:footnoteReference w:id="26"/>
      </w:r>
      <w:r w:rsidRPr="00686563">
        <w:rPr>
          <w:rFonts w:ascii="Traditional Arabic" w:eastAsia="Times New Roman" w:hAnsi="Traditional Arabic" w:cs="Traditional Arabic"/>
          <w:b/>
          <w:sz w:val="32"/>
          <w:szCs w:val="32"/>
          <w:rtl/>
        </w:rPr>
        <w:t>.</w:t>
      </w:r>
    </w:p>
    <w:p w14:paraId="2C35AE16" w14:textId="77777777" w:rsidR="008403D3" w:rsidRPr="00686563" w:rsidRDefault="008403D3" w:rsidP="00686563">
      <w:pPr>
        <w:tabs>
          <w:tab w:val="left" w:pos="900"/>
          <w:tab w:val="left" w:pos="1080"/>
          <w:tab w:val="left" w:pos="1170"/>
        </w:tabs>
        <w:bidi/>
        <w:spacing w:before="120" w:after="120" w:line="240" w:lineRule="auto"/>
        <w:ind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Cs/>
          <w:sz w:val="32"/>
          <w:szCs w:val="32"/>
          <w:rtl/>
        </w:rPr>
        <w:t>أ. الصوفيّة والمشروع الوجوديّ</w:t>
      </w:r>
      <w:r w:rsidRPr="00686563">
        <w:rPr>
          <w:rFonts w:ascii="Traditional Arabic" w:eastAsia="Times New Roman" w:hAnsi="Traditional Arabic" w:cs="Traditional Arabic"/>
          <w:b/>
          <w:sz w:val="32"/>
          <w:szCs w:val="32"/>
          <w:rtl/>
        </w:rPr>
        <w:t xml:space="preserve"> </w:t>
      </w:r>
    </w:p>
    <w:p w14:paraId="22644BE0" w14:textId="77777777" w:rsidR="008403D3" w:rsidRPr="00686563" w:rsidRDefault="008403D3" w:rsidP="00686563">
      <w:pPr>
        <w:tabs>
          <w:tab w:val="left" w:pos="900"/>
          <w:tab w:val="left" w:pos="1080"/>
          <w:tab w:val="left" w:pos="1170"/>
        </w:tabs>
        <w:bidi/>
        <w:spacing w:before="120" w:after="120" w:line="240" w:lineRule="auto"/>
        <w:ind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
          <w:sz w:val="32"/>
          <w:szCs w:val="32"/>
          <w:rtl/>
        </w:rPr>
        <w:lastRenderedPageBreak/>
        <w:t>أكّد بدوي على الصلات القويّة بين الوجوديّة والصوفيّة. فكلتا النزعتين تقومان على الوجود الذاتيّ، وتجعلان الوجود سابقًا على الماهيّة، فالأحوال عند الصوفيّ هي بمثابة الصفات والكيفيّات عند الفيلسوف الطبيعيّ، لأنّ الصوفيّ لا يعترف بوجود حقيقيّ غير الوجود الذاتيّ، أو هو، على الأقلّ، يضع ترتيبًا تصاعديًّا، فيجعل الوجود الذاتيّ فوق الوجود الفيزيائيّ. كما أنّه يفرّق بين البحث وبين التألّه، فالبحث علم بالوجود الفيزيائيّ، والتألّه علم بالوجود الذاتيّ، وهذا الترتيب لمستويات الوجود نجده عند السهروردي الذي يرى أنّ المتـألّه البالغ غاية الحكمة هو من يبدأ بالمعرفة الفلسفيّة المجرّدة، ليرتفع بها إلى المعرفة الذوقيّة</w:t>
      </w:r>
      <w:r w:rsidRPr="00686563">
        <w:rPr>
          <w:rFonts w:ascii="Traditional Arabic" w:eastAsia="Times New Roman" w:hAnsi="Traditional Arabic" w:cs="Traditional Arabic"/>
          <w:b/>
          <w:sz w:val="32"/>
          <w:szCs w:val="32"/>
          <w:vertAlign w:val="superscript"/>
          <w:rtl/>
        </w:rPr>
        <w:footnoteReference w:id="27"/>
      </w:r>
      <w:r w:rsidRPr="00686563">
        <w:rPr>
          <w:rFonts w:ascii="Traditional Arabic" w:eastAsia="Times New Roman" w:hAnsi="Traditional Arabic" w:cs="Traditional Arabic"/>
          <w:b/>
          <w:sz w:val="32"/>
          <w:szCs w:val="32"/>
          <w:rtl/>
        </w:rPr>
        <w:t xml:space="preserve">. </w:t>
      </w:r>
    </w:p>
    <w:p w14:paraId="7CBF8798" w14:textId="77777777" w:rsidR="008403D3" w:rsidRPr="00686563" w:rsidRDefault="008403D3" w:rsidP="00686563">
      <w:pPr>
        <w:tabs>
          <w:tab w:val="left" w:pos="900"/>
          <w:tab w:val="left" w:pos="1080"/>
          <w:tab w:val="left" w:pos="1170"/>
        </w:tabs>
        <w:bidi/>
        <w:spacing w:before="120" w:after="120" w:line="240" w:lineRule="auto"/>
        <w:ind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
          <w:sz w:val="32"/>
          <w:szCs w:val="32"/>
          <w:rtl/>
        </w:rPr>
        <w:t>هذا ما يجعل التحليلات الصوفيّة ليست مجرّد تحليلات نفسيّة لأحوال فرديّة تؤخذ على هذا الأساس النفسيّ الفرديّ، بل هي في جوهرها تحليل للوجود الذاتيّ، بوصفه الوجود الحقيقيّ، كما تقول النزعة الوجوديّة. وهذا ما يجعل النزعة الصوفيّة تقوم على مذهب الذاتيّة، بمعنى أنّها لا تعترف بوجود حقيقيّ إلّا للذات المفردة، أمّا الوجود الخارجيّ عندها ففي مرتبة ثانويّة</w:t>
      </w:r>
      <w:r w:rsidRPr="00686563">
        <w:rPr>
          <w:rFonts w:ascii="Traditional Arabic" w:eastAsia="Times New Roman" w:hAnsi="Traditional Arabic" w:cs="Traditional Arabic"/>
          <w:b/>
          <w:sz w:val="32"/>
          <w:szCs w:val="32"/>
          <w:vertAlign w:val="superscript"/>
          <w:rtl/>
        </w:rPr>
        <w:footnoteReference w:id="28"/>
      </w:r>
      <w:r w:rsidRPr="00686563">
        <w:rPr>
          <w:rFonts w:ascii="Traditional Arabic" w:eastAsia="Times New Roman" w:hAnsi="Traditional Arabic" w:cs="Traditional Arabic"/>
          <w:b/>
          <w:sz w:val="32"/>
          <w:szCs w:val="32"/>
          <w:rtl/>
        </w:rPr>
        <w:t>، وهذا ما عبّر عنه ابن عربي بقوله: "إماطة السّوى والكون عن القلب والسرّ"</w:t>
      </w:r>
      <w:r w:rsidRPr="00686563">
        <w:rPr>
          <w:rFonts w:ascii="Traditional Arabic" w:eastAsia="Times New Roman" w:hAnsi="Traditional Arabic" w:cs="Traditional Arabic"/>
          <w:b/>
          <w:sz w:val="32"/>
          <w:szCs w:val="32"/>
          <w:vertAlign w:val="superscript"/>
          <w:rtl/>
        </w:rPr>
        <w:footnoteReference w:id="29"/>
      </w:r>
      <w:r w:rsidRPr="00686563">
        <w:rPr>
          <w:rFonts w:ascii="Traditional Arabic" w:eastAsia="Times New Roman" w:hAnsi="Traditional Arabic" w:cs="Traditional Arabic"/>
          <w:b/>
          <w:sz w:val="32"/>
          <w:szCs w:val="32"/>
          <w:rtl/>
        </w:rPr>
        <w:t xml:space="preserve">، والذي يوصل إلى القول بأنّ </w:t>
      </w:r>
    </w:p>
    <w:p w14:paraId="5AC1CD66" w14:textId="77777777" w:rsidR="008403D3" w:rsidRPr="00686563" w:rsidRDefault="008403D3" w:rsidP="00686563">
      <w:pPr>
        <w:tabs>
          <w:tab w:val="left" w:pos="900"/>
          <w:tab w:val="left" w:pos="1080"/>
          <w:tab w:val="left" w:pos="1170"/>
        </w:tabs>
        <w:bidi/>
        <w:spacing w:before="120" w:after="120" w:line="240" w:lineRule="auto"/>
        <w:ind w:left="1440" w:firstLine="864"/>
        <w:jc w:val="both"/>
        <w:rPr>
          <w:rFonts w:ascii="Traditional Arabic" w:eastAsia="Times New Roman" w:hAnsi="Traditional Arabic" w:cs="Traditional Arabic"/>
          <w:b/>
          <w:sz w:val="32"/>
          <w:szCs w:val="32"/>
        </w:rPr>
      </w:pPr>
      <w:r w:rsidRPr="00686563">
        <w:rPr>
          <w:rFonts w:ascii="Traditional Arabic" w:eastAsia="Times New Roman" w:hAnsi="Traditional Arabic" w:cs="Traditional Arabic"/>
          <w:b/>
          <w:sz w:val="32"/>
          <w:szCs w:val="32"/>
          <w:rtl/>
        </w:rPr>
        <w:t>الوجود الأكمل هو الوجود الإنسانيّ، وأنّ الوجود الإنسانيّ هو الوجود الوحيد الحقيقيّ، لأنّنا ما دمنا في هذا نقول بوحدة الوجود، فإنّه بردّ الوجود إلى الله وبردّ الله إلى الإنسان الكامل، ننتهي إلى ردّ الوجود كلّه إلى الإنسان الكامل، وتلك أعلى درجة للذاتيّة</w:t>
      </w:r>
      <w:r w:rsidRPr="00686563">
        <w:rPr>
          <w:rFonts w:ascii="Traditional Arabic" w:eastAsia="Times New Roman" w:hAnsi="Traditional Arabic" w:cs="Traditional Arabic"/>
          <w:b/>
          <w:sz w:val="32"/>
          <w:szCs w:val="32"/>
          <w:vertAlign w:val="superscript"/>
          <w:rtl/>
        </w:rPr>
        <w:footnoteReference w:id="30"/>
      </w:r>
      <w:r w:rsidRPr="00686563">
        <w:rPr>
          <w:rFonts w:ascii="Traditional Arabic" w:eastAsia="Times New Roman" w:hAnsi="Traditional Arabic" w:cs="Traditional Arabic"/>
          <w:b/>
          <w:sz w:val="32"/>
          <w:szCs w:val="32"/>
          <w:rtl/>
        </w:rPr>
        <w:t>.</w:t>
      </w:r>
    </w:p>
    <w:p w14:paraId="57F1B392" w14:textId="77777777" w:rsidR="008403D3" w:rsidRPr="00686563" w:rsidRDefault="008403D3" w:rsidP="00686563">
      <w:pPr>
        <w:tabs>
          <w:tab w:val="left" w:pos="900"/>
          <w:tab w:val="left" w:pos="1080"/>
          <w:tab w:val="left" w:pos="1170"/>
        </w:tabs>
        <w:bidi/>
        <w:spacing w:before="120" w:after="120" w:line="240" w:lineRule="auto"/>
        <w:ind w:left="26" w:firstLine="864"/>
        <w:jc w:val="both"/>
        <w:rPr>
          <w:rFonts w:ascii="Traditional Arabic" w:eastAsia="Times New Roman" w:hAnsi="Traditional Arabic" w:cs="Traditional Arabic"/>
          <w:b/>
          <w:sz w:val="32"/>
          <w:szCs w:val="32"/>
          <w:rtl/>
          <w:lang w:bidi="ar-LB"/>
        </w:rPr>
      </w:pPr>
      <w:r w:rsidRPr="00686563">
        <w:rPr>
          <w:rFonts w:ascii="Traditional Arabic" w:eastAsia="Times New Roman" w:hAnsi="Traditional Arabic" w:cs="Traditional Arabic"/>
          <w:b/>
          <w:sz w:val="32"/>
          <w:szCs w:val="32"/>
          <w:rtl/>
        </w:rPr>
        <w:t>من النقطة السابقة، يتقدّم بدوي خطوةً أخرى، فيقوم بمقارنة الإنسان الكامل والأوحد في وجوديّة كيركيجورد، وفي هذا المجال يظهر تماثلهما</w:t>
      </w:r>
      <w:r w:rsidRPr="00686563">
        <w:rPr>
          <w:rFonts w:ascii="Traditional Arabic" w:eastAsia="Times New Roman" w:hAnsi="Traditional Arabic" w:cs="Traditional Arabic"/>
          <w:b/>
          <w:sz w:val="32"/>
          <w:szCs w:val="32"/>
          <w:rtl/>
          <w:lang w:bidi="ar-LB"/>
        </w:rPr>
        <w:t xml:space="preserve"> من حيث تعلّقهما بالخلوة، والصمت، والشعور بالقلق، والخوف من الافتراس، افتراس الحقّ عند الصوفيّة، وهو ما عبّر عنه الحلّاج بقوله: "على دين الصليب يكون موتي"، وفي قوله: "أعلم أنّ الله تعالى أباح لكم دمي فاقتلوني. [...] اقتلوني تؤجروا وأسترح، [...] ليس في الدنيا للمسلمين شغل أهمّ من قتلي"</w:t>
      </w:r>
      <w:r w:rsidRPr="00686563">
        <w:rPr>
          <w:rFonts w:ascii="Traditional Arabic" w:eastAsia="Times New Roman" w:hAnsi="Traditional Arabic" w:cs="Traditional Arabic"/>
          <w:b/>
          <w:sz w:val="32"/>
          <w:szCs w:val="32"/>
          <w:vertAlign w:val="superscript"/>
          <w:rtl/>
          <w:lang w:bidi="ar-LB"/>
        </w:rPr>
        <w:footnoteReference w:id="31"/>
      </w:r>
      <w:r w:rsidRPr="00686563">
        <w:rPr>
          <w:rFonts w:ascii="Traditional Arabic" w:eastAsia="Times New Roman" w:hAnsi="Traditional Arabic" w:cs="Traditional Arabic"/>
          <w:b/>
          <w:sz w:val="32"/>
          <w:szCs w:val="32"/>
          <w:rtl/>
          <w:lang w:bidi="ar-LB"/>
        </w:rPr>
        <w:t>. وهذا الافتراس مقدّمة للتوحّد مع الله، وبالتالي مع نفسه، وهو ما عبّر عنه الحلّاج في أكثر من موضع من أشعاره، والذي يلتقي مع ما يقوله كيركيجورد</w:t>
      </w:r>
    </w:p>
    <w:p w14:paraId="6E82C8FE" w14:textId="77777777" w:rsidR="008403D3" w:rsidRPr="00686563" w:rsidRDefault="008403D3" w:rsidP="00686563">
      <w:pPr>
        <w:tabs>
          <w:tab w:val="left" w:pos="900"/>
          <w:tab w:val="left" w:pos="1080"/>
          <w:tab w:val="left" w:pos="1170"/>
        </w:tabs>
        <w:bidi/>
        <w:spacing w:before="120" w:after="120" w:line="240" w:lineRule="auto"/>
        <w:ind w:left="1440" w:firstLine="864"/>
        <w:jc w:val="both"/>
        <w:rPr>
          <w:rFonts w:ascii="Traditional Arabic" w:eastAsia="Times New Roman" w:hAnsi="Traditional Arabic" w:cs="Traditional Arabic"/>
          <w:b/>
          <w:sz w:val="32"/>
          <w:szCs w:val="32"/>
          <w:rtl/>
          <w:lang w:bidi="ar-LB"/>
        </w:rPr>
      </w:pPr>
      <w:r w:rsidRPr="00686563">
        <w:rPr>
          <w:rFonts w:ascii="Traditional Arabic" w:eastAsia="Times New Roman" w:hAnsi="Traditional Arabic" w:cs="Traditional Arabic"/>
          <w:b/>
          <w:sz w:val="32"/>
          <w:szCs w:val="32"/>
          <w:rtl/>
          <w:lang w:bidi="ar-LB"/>
        </w:rPr>
        <w:lastRenderedPageBreak/>
        <w:t>فمن هو فريسة أمام أعين الناس يحيا مع الله وجهًا لوجه. فإن حضر الناس اختفى الله. لكن إن حضر الأوحد حضرت الألوهيّة، حضرت من أجل الأوحد، دون أن تكون في حاجة إلى ملك يعلن عن حضرتها</w:t>
      </w:r>
      <w:r w:rsidRPr="00686563">
        <w:rPr>
          <w:rFonts w:ascii="Traditional Arabic" w:eastAsia="Times New Roman" w:hAnsi="Traditional Arabic" w:cs="Traditional Arabic"/>
          <w:b/>
          <w:sz w:val="32"/>
          <w:szCs w:val="32"/>
          <w:vertAlign w:val="superscript"/>
          <w:rtl/>
          <w:lang w:bidi="ar-LB"/>
        </w:rPr>
        <w:footnoteReference w:id="32"/>
      </w:r>
      <w:r w:rsidRPr="00686563">
        <w:rPr>
          <w:rFonts w:ascii="Traditional Arabic" w:eastAsia="Times New Roman" w:hAnsi="Traditional Arabic" w:cs="Traditional Arabic"/>
          <w:bCs/>
          <w:sz w:val="32"/>
          <w:szCs w:val="32"/>
          <w:rtl/>
          <w:lang w:bidi="ar-LB"/>
        </w:rPr>
        <w:t>.</w:t>
      </w:r>
      <w:r w:rsidRPr="00686563">
        <w:rPr>
          <w:rFonts w:ascii="Traditional Arabic" w:eastAsia="Times New Roman" w:hAnsi="Traditional Arabic" w:cs="Traditional Arabic"/>
          <w:bCs/>
          <w:sz w:val="32"/>
          <w:szCs w:val="32"/>
          <w:vertAlign w:val="superscript"/>
          <w:rtl/>
        </w:rPr>
        <w:t xml:space="preserve"> </w:t>
      </w:r>
    </w:p>
    <w:p w14:paraId="2A65BA20" w14:textId="77777777" w:rsidR="008403D3" w:rsidRPr="00686563" w:rsidRDefault="008403D3" w:rsidP="00686563">
      <w:pPr>
        <w:tabs>
          <w:tab w:val="left" w:pos="900"/>
          <w:tab w:val="left" w:pos="1080"/>
          <w:tab w:val="left" w:pos="1170"/>
        </w:tabs>
        <w:bidi/>
        <w:spacing w:before="120" w:after="120" w:line="240" w:lineRule="auto"/>
        <w:ind w:left="28"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
          <w:sz w:val="32"/>
          <w:szCs w:val="32"/>
          <w:rtl/>
          <w:lang w:bidi="ar-LB"/>
        </w:rPr>
        <w:t>فالصوفيّ والمتوحّد يصلان إلى مرحلة يعبّر عنها كيركيجورد بقوله</w:t>
      </w:r>
      <w:r w:rsidRPr="00686563">
        <w:rPr>
          <w:rFonts w:ascii="Traditional Arabic" w:eastAsia="Times New Roman" w:hAnsi="Traditional Arabic" w:cs="Traditional Arabic"/>
          <w:b/>
          <w:sz w:val="32"/>
          <w:szCs w:val="32"/>
          <w:rtl/>
        </w:rPr>
        <w:t>: "أمام الله لن تكون إلّا أمام نفسك، وحيدًا مع ذاتك أمام الله"</w:t>
      </w:r>
      <w:r w:rsidRPr="00686563">
        <w:rPr>
          <w:rFonts w:ascii="Traditional Arabic" w:eastAsia="Times New Roman" w:hAnsi="Traditional Arabic" w:cs="Traditional Arabic"/>
          <w:b/>
          <w:sz w:val="32"/>
          <w:szCs w:val="32"/>
          <w:vertAlign w:val="superscript"/>
          <w:rtl/>
        </w:rPr>
        <w:footnoteReference w:id="33"/>
      </w:r>
      <w:r w:rsidRPr="00686563">
        <w:rPr>
          <w:rFonts w:ascii="Traditional Arabic" w:eastAsia="Times New Roman" w:hAnsi="Traditional Arabic" w:cs="Traditional Arabic"/>
          <w:b/>
          <w:sz w:val="32"/>
          <w:szCs w:val="32"/>
          <w:rtl/>
        </w:rPr>
        <w:t xml:space="preserve">. </w:t>
      </w:r>
    </w:p>
    <w:p w14:paraId="1BA22F39" w14:textId="77777777" w:rsidR="008403D3" w:rsidRPr="00686563" w:rsidRDefault="008403D3" w:rsidP="00686563">
      <w:pPr>
        <w:tabs>
          <w:tab w:val="left" w:pos="900"/>
          <w:tab w:val="left" w:pos="1080"/>
          <w:tab w:val="left" w:pos="1170"/>
        </w:tabs>
        <w:bidi/>
        <w:spacing w:before="120" w:after="120" w:line="240" w:lineRule="auto"/>
        <w:ind w:left="28" w:firstLine="864"/>
        <w:jc w:val="both"/>
        <w:rPr>
          <w:rFonts w:ascii="Traditional Arabic" w:eastAsia="Times New Roman" w:hAnsi="Traditional Arabic" w:cs="Traditional Arabic"/>
          <w:b/>
          <w:sz w:val="32"/>
          <w:szCs w:val="32"/>
          <w:rtl/>
          <w:lang w:bidi="ar-LB"/>
        </w:rPr>
      </w:pPr>
      <w:r w:rsidRPr="00686563">
        <w:rPr>
          <w:rFonts w:ascii="Traditional Arabic" w:eastAsia="Times New Roman" w:hAnsi="Traditional Arabic" w:cs="Traditional Arabic"/>
          <w:b/>
          <w:sz w:val="32"/>
          <w:szCs w:val="32"/>
          <w:rtl/>
        </w:rPr>
        <w:t>ووفقاً لذلك فإنّ فكرة الإنسان الكامل تجمع بين الصوفيّة والوجوديّة من حيث النزعة الإنسانيّة، لأنّ فيها تأليه للإنسان، والوجوديّة تضع الوجود الإنسانيّ في مكان الوجود المطلق، وإنّ ليس ثمّة كون غير الكون الإنسانيّ، كون الذاتيّة الإنسانيّة</w:t>
      </w:r>
      <w:r w:rsidRPr="00686563">
        <w:rPr>
          <w:rFonts w:ascii="Traditional Arabic" w:eastAsia="Times New Roman" w:hAnsi="Traditional Arabic" w:cs="Traditional Arabic"/>
          <w:b/>
          <w:sz w:val="32"/>
          <w:szCs w:val="32"/>
          <w:vertAlign w:val="superscript"/>
          <w:rtl/>
        </w:rPr>
        <w:footnoteReference w:id="34"/>
      </w:r>
      <w:r w:rsidRPr="00686563">
        <w:rPr>
          <w:rFonts w:ascii="Traditional Arabic" w:eastAsia="Times New Roman" w:hAnsi="Traditional Arabic" w:cs="Traditional Arabic"/>
          <w:b/>
          <w:sz w:val="32"/>
          <w:szCs w:val="32"/>
          <w:rtl/>
        </w:rPr>
        <w:t>.</w:t>
      </w:r>
    </w:p>
    <w:p w14:paraId="37FA7021" w14:textId="3513E97E" w:rsidR="008403D3" w:rsidRPr="00686563" w:rsidRDefault="008403D3" w:rsidP="00686563">
      <w:pPr>
        <w:tabs>
          <w:tab w:val="left" w:pos="900"/>
          <w:tab w:val="left" w:pos="1080"/>
          <w:tab w:val="left" w:pos="1170"/>
        </w:tabs>
        <w:bidi/>
        <w:spacing w:before="120" w:after="120" w:line="240" w:lineRule="auto"/>
        <w:ind w:left="26"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
          <w:sz w:val="32"/>
          <w:szCs w:val="32"/>
          <w:rtl/>
          <w:lang w:bidi="ar-LB"/>
        </w:rPr>
        <w:t xml:space="preserve">ومن ثمّ </w:t>
      </w:r>
      <w:r w:rsidRPr="00686563">
        <w:rPr>
          <w:rFonts w:ascii="Traditional Arabic" w:eastAsia="Times New Roman" w:hAnsi="Traditional Arabic" w:cs="Traditional Arabic"/>
          <w:b/>
          <w:sz w:val="32"/>
          <w:szCs w:val="32"/>
          <w:rtl/>
        </w:rPr>
        <w:t>يصل بدوي إلى النقطة الثالثة الأكثر أهمّيّةً. وهي أصالة الوجود واعتباريّة الماهيّة، ويجد لها تعبيرًا واضحًا في الأوساط الإشراقيّة، لا</w:t>
      </w:r>
      <w:r w:rsidR="00E62FC3">
        <w:rPr>
          <w:rFonts w:ascii="Traditional Arabic" w:eastAsia="Times New Roman" w:hAnsi="Traditional Arabic" w:cs="Traditional Arabic" w:hint="cs"/>
          <w:b/>
          <w:sz w:val="32"/>
          <w:szCs w:val="32"/>
          <w:rtl/>
        </w:rPr>
        <w:t xml:space="preserve"> </w:t>
      </w:r>
      <w:r w:rsidRPr="00686563">
        <w:rPr>
          <w:rFonts w:ascii="Traditional Arabic" w:eastAsia="Times New Roman" w:hAnsi="Traditional Arabic" w:cs="Traditional Arabic"/>
          <w:b/>
          <w:sz w:val="32"/>
          <w:szCs w:val="32"/>
          <w:rtl/>
        </w:rPr>
        <w:t>سيما خواجة زادة الذي قال</w:t>
      </w:r>
      <w:r w:rsidR="00E62FC3">
        <w:rPr>
          <w:rFonts w:ascii="Traditional Arabic" w:eastAsia="Times New Roman" w:hAnsi="Traditional Arabic" w:cs="Traditional Arabic" w:hint="cs"/>
          <w:b/>
          <w:sz w:val="32"/>
          <w:szCs w:val="32"/>
          <w:rtl/>
        </w:rPr>
        <w:t>:</w:t>
      </w:r>
      <w:r w:rsidRPr="00686563">
        <w:rPr>
          <w:rFonts w:ascii="Traditional Arabic" w:eastAsia="Times New Roman" w:hAnsi="Traditional Arabic" w:cs="Traditional Arabic"/>
          <w:b/>
          <w:sz w:val="32"/>
          <w:szCs w:val="32"/>
          <w:rtl/>
        </w:rPr>
        <w:t xml:space="preserve"> </w:t>
      </w:r>
    </w:p>
    <w:p w14:paraId="1DAC7456" w14:textId="77777777" w:rsidR="008403D3" w:rsidRPr="00686563" w:rsidRDefault="008403D3" w:rsidP="00686563">
      <w:pPr>
        <w:tabs>
          <w:tab w:val="left" w:pos="900"/>
          <w:tab w:val="left" w:pos="1080"/>
          <w:tab w:val="left" w:pos="1170"/>
        </w:tabs>
        <w:bidi/>
        <w:spacing w:before="120" w:after="120" w:line="240" w:lineRule="auto"/>
        <w:ind w:left="1440" w:firstLine="864"/>
        <w:jc w:val="both"/>
        <w:rPr>
          <w:rFonts w:ascii="Traditional Arabic" w:eastAsia="Times New Roman" w:hAnsi="Traditional Arabic" w:cs="Traditional Arabic"/>
          <w:b/>
          <w:sz w:val="32"/>
          <w:szCs w:val="32"/>
          <w:rtl/>
          <w:lang w:bidi="ar-LB"/>
        </w:rPr>
      </w:pPr>
      <w:r w:rsidRPr="00686563">
        <w:rPr>
          <w:rFonts w:ascii="Traditional Arabic" w:eastAsia="Times New Roman" w:hAnsi="Traditional Arabic" w:cs="Traditional Arabic"/>
          <w:b/>
          <w:sz w:val="32"/>
          <w:szCs w:val="32"/>
          <w:rtl/>
        </w:rPr>
        <w:t>إنّ الصادر عن الفاعل هو الوجود. أمّا الماهيّة فلازمة لذلك الوجود الصادر عن الفاعل، تابعة له في الخارج، متبوعة له في العقل. وهو صريح في</w:t>
      </w:r>
      <w:r w:rsidRPr="00686563">
        <w:rPr>
          <w:rFonts w:ascii="Traditional Arabic" w:eastAsia="Times New Roman" w:hAnsi="Traditional Arabic" w:cs="Traditional Arabic"/>
          <w:b/>
          <w:sz w:val="32"/>
          <w:szCs w:val="32"/>
          <w:rtl/>
          <w:lang w:bidi="ar-LB"/>
        </w:rPr>
        <w:t xml:space="preserve"> أنّ الوجود أثر حقيقيّ، والماهيّة اعتبار عقليّ. فالموجودات الخارجيّة عند التحقيق شيء واحد هو مطلق الوجود، والماهيّات تعيّنات له،</w:t>
      </w:r>
      <w:r w:rsidRPr="00686563">
        <w:rPr>
          <w:rFonts w:ascii="Traditional Arabic" w:eastAsia="Times New Roman" w:hAnsi="Traditional Arabic" w:cs="Traditional Arabic"/>
          <w:b/>
          <w:sz w:val="32"/>
          <w:szCs w:val="32"/>
          <w:rtl/>
        </w:rPr>
        <w:t xml:space="preserve"> يختلف بها (أي الوجود المطلق) عند العقل وحوادث خاصّة هي الأعيان الخارجة</w:t>
      </w:r>
      <w:r w:rsidRPr="00686563">
        <w:rPr>
          <w:rFonts w:ascii="Traditional Arabic" w:eastAsia="Times New Roman" w:hAnsi="Traditional Arabic" w:cs="Traditional Arabic"/>
          <w:b/>
          <w:sz w:val="32"/>
          <w:szCs w:val="32"/>
          <w:vertAlign w:val="superscript"/>
          <w:rtl/>
        </w:rPr>
        <w:footnoteReference w:id="35"/>
      </w:r>
      <w:r w:rsidRPr="00686563">
        <w:rPr>
          <w:rFonts w:ascii="Traditional Arabic" w:eastAsia="Times New Roman" w:hAnsi="Traditional Arabic" w:cs="Traditional Arabic"/>
          <w:b/>
          <w:sz w:val="32"/>
          <w:szCs w:val="32"/>
          <w:rtl/>
        </w:rPr>
        <w:t>.</w:t>
      </w:r>
    </w:p>
    <w:p w14:paraId="7BF7D29E" w14:textId="77777777" w:rsidR="008403D3" w:rsidRPr="00686563" w:rsidRDefault="008403D3" w:rsidP="00686563">
      <w:pPr>
        <w:tabs>
          <w:tab w:val="left" w:pos="900"/>
          <w:tab w:val="left" w:pos="1080"/>
          <w:tab w:val="left" w:pos="1170"/>
        </w:tabs>
        <w:bidi/>
        <w:spacing w:before="120" w:after="120" w:line="240" w:lineRule="auto"/>
        <w:ind w:left="26" w:firstLine="864"/>
        <w:jc w:val="both"/>
        <w:rPr>
          <w:rFonts w:ascii="Traditional Arabic" w:eastAsia="Times New Roman" w:hAnsi="Traditional Arabic" w:cs="Traditional Arabic"/>
          <w:b/>
          <w:sz w:val="32"/>
          <w:szCs w:val="32"/>
          <w:rtl/>
          <w:lang w:bidi="ar-LB"/>
        </w:rPr>
      </w:pPr>
      <w:r w:rsidRPr="00686563">
        <w:rPr>
          <w:rFonts w:ascii="Traditional Arabic" w:eastAsia="Times New Roman" w:hAnsi="Traditional Arabic" w:cs="Traditional Arabic"/>
          <w:b/>
          <w:sz w:val="32"/>
          <w:szCs w:val="32"/>
          <w:rtl/>
        </w:rPr>
        <w:t>والحديث عن الوجود المطلق إذا اقترن بتعريف الصوفيّة للآنيّة بما هي "تحقّق الوجود العينيّ من حيث رتبته الذاتيّة، والمقصود بالرتبة الذاتيّة هو الماهيّات"</w:t>
      </w:r>
      <w:r w:rsidRPr="00686563">
        <w:rPr>
          <w:rFonts w:ascii="Traditional Arabic" w:eastAsia="Times New Roman" w:hAnsi="Traditional Arabic" w:cs="Traditional Arabic"/>
          <w:b/>
          <w:sz w:val="32"/>
          <w:szCs w:val="32"/>
          <w:vertAlign w:val="superscript"/>
          <w:rtl/>
        </w:rPr>
        <w:footnoteReference w:id="36"/>
      </w:r>
      <w:r w:rsidRPr="00686563">
        <w:rPr>
          <w:rFonts w:ascii="Traditional Arabic" w:eastAsia="Times New Roman" w:hAnsi="Traditional Arabic" w:cs="Traditional Arabic"/>
          <w:b/>
          <w:sz w:val="32"/>
          <w:szCs w:val="32"/>
          <w:rtl/>
        </w:rPr>
        <w:t>، يوصلنا إلى نتيجة تتمثّل في إدراك الصوفيّة للتفرقة الأساسيّة التي يقوم عليها المذهب الوجوديّ عند هايدغر بين الآنيّة والوجود المطلق، من ناحية، وبين الآنيّة والوجود الماهويّ، من ناحية أخرى</w:t>
      </w:r>
      <w:r w:rsidRPr="00686563">
        <w:rPr>
          <w:rFonts w:ascii="Traditional Arabic" w:eastAsia="Times New Roman" w:hAnsi="Traditional Arabic" w:cs="Traditional Arabic"/>
          <w:b/>
          <w:sz w:val="32"/>
          <w:szCs w:val="32"/>
          <w:vertAlign w:val="superscript"/>
          <w:rtl/>
        </w:rPr>
        <w:footnoteReference w:id="37"/>
      </w:r>
      <w:r w:rsidRPr="00686563">
        <w:rPr>
          <w:rFonts w:ascii="Traditional Arabic" w:eastAsia="Times New Roman" w:hAnsi="Traditional Arabic" w:cs="Traditional Arabic"/>
          <w:b/>
          <w:sz w:val="32"/>
          <w:szCs w:val="32"/>
          <w:rtl/>
          <w:lang w:bidi="ar-LB"/>
        </w:rPr>
        <w:t xml:space="preserve">. </w:t>
      </w:r>
    </w:p>
    <w:p w14:paraId="6D57ED42" w14:textId="77777777" w:rsidR="008403D3" w:rsidRPr="00686563" w:rsidRDefault="008403D3" w:rsidP="00686563">
      <w:pPr>
        <w:tabs>
          <w:tab w:val="left" w:pos="900"/>
          <w:tab w:val="left" w:pos="1080"/>
          <w:tab w:val="left" w:pos="1170"/>
        </w:tabs>
        <w:bidi/>
        <w:spacing w:before="120" w:after="120" w:line="240" w:lineRule="auto"/>
        <w:ind w:left="26" w:firstLine="864"/>
        <w:jc w:val="both"/>
        <w:rPr>
          <w:rFonts w:ascii="Traditional Arabic" w:eastAsia="Times New Roman" w:hAnsi="Traditional Arabic" w:cs="Traditional Arabic"/>
          <w:b/>
          <w:sz w:val="32"/>
          <w:szCs w:val="32"/>
          <w:rtl/>
          <w:lang w:bidi="ar-LB"/>
        </w:rPr>
      </w:pPr>
      <w:r w:rsidRPr="00686563">
        <w:rPr>
          <w:rFonts w:ascii="Traditional Arabic" w:eastAsia="Times New Roman" w:hAnsi="Traditional Arabic" w:cs="Traditional Arabic"/>
          <w:b/>
          <w:sz w:val="32"/>
          <w:szCs w:val="32"/>
          <w:rtl/>
          <w:lang w:bidi="ar-LB"/>
        </w:rPr>
        <w:lastRenderedPageBreak/>
        <w:t>يرى بدوي أنّ المتصوّفة أطلقوا على الوجود الماهويّ اسم "الأعيان الثابتة". وعرَّفوه بأنّه "حقائق الممكنات في علم الحقّ تعالى</w:t>
      </w:r>
      <w:r w:rsidRPr="00686563">
        <w:rPr>
          <w:rFonts w:ascii="Traditional Arabic" w:eastAsia="Times New Roman" w:hAnsi="Traditional Arabic" w:cs="Traditional Arabic"/>
          <w:b/>
          <w:sz w:val="32"/>
          <w:szCs w:val="32"/>
          <w:rtl/>
        </w:rPr>
        <w:t>"</w:t>
      </w:r>
      <w:r w:rsidRPr="00686563">
        <w:rPr>
          <w:rFonts w:ascii="Traditional Arabic" w:eastAsia="Times New Roman" w:hAnsi="Traditional Arabic" w:cs="Traditional Arabic"/>
          <w:b/>
          <w:sz w:val="32"/>
          <w:szCs w:val="32"/>
          <w:vertAlign w:val="superscript"/>
          <w:rtl/>
        </w:rPr>
        <w:footnoteReference w:id="38"/>
      </w:r>
      <w:r w:rsidRPr="00686563">
        <w:rPr>
          <w:rFonts w:ascii="Traditional Arabic" w:eastAsia="Times New Roman" w:hAnsi="Traditional Arabic" w:cs="Traditional Arabic"/>
          <w:b/>
          <w:sz w:val="32"/>
          <w:szCs w:val="32"/>
          <w:rtl/>
        </w:rPr>
        <w:t>.</w:t>
      </w:r>
      <w:r w:rsidRPr="00686563">
        <w:rPr>
          <w:rFonts w:ascii="Traditional Arabic" w:eastAsia="Times New Roman" w:hAnsi="Traditional Arabic" w:cs="Traditional Arabic"/>
          <w:b/>
          <w:sz w:val="32"/>
          <w:szCs w:val="32"/>
          <w:rtl/>
          <w:lang w:bidi="ar-LB"/>
        </w:rPr>
        <w:t xml:space="preserve"> وقصدوا من خلال هذه التسمية توكيد إضافة الوجود الحقيقيّ إليها، وهذا ما جعلها</w:t>
      </w:r>
    </w:p>
    <w:p w14:paraId="6135F28A" w14:textId="6FB2D741" w:rsidR="008403D3" w:rsidRPr="00686563" w:rsidRDefault="008403D3" w:rsidP="00686563">
      <w:pPr>
        <w:tabs>
          <w:tab w:val="left" w:pos="900"/>
          <w:tab w:val="left" w:pos="1080"/>
          <w:tab w:val="left" w:pos="1170"/>
        </w:tabs>
        <w:bidi/>
        <w:spacing w:before="120" w:after="120" w:line="240" w:lineRule="auto"/>
        <w:ind w:left="1440" w:firstLine="864"/>
        <w:jc w:val="both"/>
        <w:rPr>
          <w:rFonts w:ascii="Traditional Arabic" w:eastAsia="Times New Roman" w:hAnsi="Traditional Arabic" w:cs="Traditional Arabic"/>
          <w:b/>
          <w:sz w:val="32"/>
          <w:szCs w:val="32"/>
          <w:rtl/>
          <w:lang w:bidi="ar-LB"/>
        </w:rPr>
      </w:pPr>
      <w:r w:rsidRPr="00686563">
        <w:rPr>
          <w:rFonts w:ascii="Traditional Arabic" w:eastAsia="Times New Roman" w:hAnsi="Traditional Arabic" w:cs="Traditional Arabic"/>
          <w:b/>
          <w:sz w:val="32"/>
          <w:szCs w:val="32"/>
          <w:rtl/>
          <w:lang w:bidi="ar-LB"/>
        </w:rPr>
        <w:t xml:space="preserve">ليست مجرّد معقولات في عقل الله، بل لها كيانها ووجودها الثابت. ونحن إذا جرّدنا هذا التعريف من مضمونه الدينيّ </w:t>
      </w:r>
      <w:r w:rsidRPr="00686563">
        <w:rPr>
          <w:rFonts w:ascii="Traditional Arabic" w:eastAsia="Times New Roman" w:hAnsi="Traditional Arabic" w:cs="Traditional Arabic"/>
          <w:b/>
          <w:color w:val="000000"/>
          <w:sz w:val="32"/>
          <w:szCs w:val="32"/>
          <w:rtl/>
        </w:rPr>
        <w:t>–</w:t>
      </w:r>
      <w:r w:rsidRPr="00686563">
        <w:rPr>
          <w:rFonts w:ascii="Traditional Arabic" w:eastAsia="Times New Roman" w:hAnsi="Traditional Arabic" w:cs="Traditional Arabic"/>
          <w:b/>
          <w:sz w:val="32"/>
          <w:szCs w:val="32"/>
          <w:rtl/>
          <w:lang w:bidi="ar-LB"/>
        </w:rPr>
        <w:t xml:space="preserve"> ولنا الحقّ في هذا، لأنّ من الممكن دائمًا في التصوّف تحليل الاعتبارات الدينيّة إلى اعتبارات إنسانيّة خالصة</w:t>
      </w:r>
      <w:r w:rsidRPr="00686563">
        <w:rPr>
          <w:rFonts w:ascii="Traditional Arabic" w:eastAsia="Times New Roman" w:hAnsi="Traditional Arabic" w:cs="Traditional Arabic"/>
          <w:b/>
          <w:color w:val="000000"/>
          <w:sz w:val="32"/>
          <w:szCs w:val="32"/>
          <w:rtl/>
        </w:rPr>
        <w:t xml:space="preserve"> – </w:t>
      </w:r>
      <w:r w:rsidRPr="00686563">
        <w:rPr>
          <w:rFonts w:ascii="Traditional Arabic" w:eastAsia="Times New Roman" w:hAnsi="Traditional Arabic" w:cs="Traditional Arabic"/>
          <w:b/>
          <w:sz w:val="32"/>
          <w:szCs w:val="32"/>
          <w:rtl/>
          <w:lang w:bidi="ar-LB"/>
        </w:rPr>
        <w:t>وصلنا إلى تعريف للوجود الماهويّ عند ه</w:t>
      </w:r>
      <w:r w:rsidR="004F3ABE">
        <w:rPr>
          <w:rFonts w:ascii="Traditional Arabic" w:eastAsia="Times New Roman" w:hAnsi="Traditional Arabic" w:cs="Traditional Arabic" w:hint="cs"/>
          <w:b/>
          <w:sz w:val="32"/>
          <w:szCs w:val="32"/>
          <w:rtl/>
          <w:lang w:bidi="ar-LB"/>
        </w:rPr>
        <w:t>ا</w:t>
      </w:r>
      <w:r w:rsidRPr="00686563">
        <w:rPr>
          <w:rFonts w:ascii="Traditional Arabic" w:eastAsia="Times New Roman" w:hAnsi="Traditional Arabic" w:cs="Traditional Arabic"/>
          <w:b/>
          <w:sz w:val="32"/>
          <w:szCs w:val="32"/>
          <w:rtl/>
          <w:lang w:bidi="ar-LB"/>
        </w:rPr>
        <w:t>يد</w:t>
      </w:r>
      <w:r w:rsidR="004F3ABE">
        <w:rPr>
          <w:rFonts w:ascii="Traditional Arabic" w:eastAsia="Times New Roman" w:hAnsi="Traditional Arabic" w:cs="Traditional Arabic" w:hint="cs"/>
          <w:b/>
          <w:sz w:val="32"/>
          <w:szCs w:val="32"/>
          <w:rtl/>
          <w:lang w:bidi="ar-LB"/>
        </w:rPr>
        <w:t>غ</w:t>
      </w:r>
      <w:r w:rsidRPr="00686563">
        <w:rPr>
          <w:rFonts w:ascii="Traditional Arabic" w:eastAsia="Times New Roman" w:hAnsi="Traditional Arabic" w:cs="Traditional Arabic"/>
          <w:b/>
          <w:sz w:val="32"/>
          <w:szCs w:val="32"/>
          <w:rtl/>
          <w:lang w:bidi="ar-LB"/>
        </w:rPr>
        <w:t>ر في صورة أوّليّة، ولكنّها مع ذلك واضحة بدرجة كافية. كما نلاحظ من ناحية أخرى أنّ كلمة آنيّة، بالمعنى الصوفيّ، يقترب منها اصطلاح صوفيّ آخر هو مصطلح مرآة الوجود</w:t>
      </w:r>
      <w:r w:rsidRPr="00686563">
        <w:rPr>
          <w:rFonts w:ascii="Traditional Arabic" w:eastAsia="Times New Roman" w:hAnsi="Traditional Arabic" w:cs="Traditional Arabic"/>
          <w:b/>
          <w:sz w:val="32"/>
          <w:szCs w:val="32"/>
          <w:vertAlign w:val="superscript"/>
          <w:rtl/>
          <w:lang w:bidi="ar-LB"/>
        </w:rPr>
        <w:footnoteReference w:id="39"/>
      </w:r>
      <w:r w:rsidRPr="00686563">
        <w:rPr>
          <w:rFonts w:ascii="Traditional Arabic" w:eastAsia="Times New Roman" w:hAnsi="Traditional Arabic" w:cs="Traditional Arabic"/>
          <w:b/>
          <w:sz w:val="32"/>
          <w:szCs w:val="32"/>
          <w:rtl/>
          <w:lang w:bidi="ar-LB"/>
        </w:rPr>
        <w:t xml:space="preserve">.  </w:t>
      </w:r>
    </w:p>
    <w:p w14:paraId="6DA671D2" w14:textId="29DEE216" w:rsidR="008403D3" w:rsidRPr="00686563" w:rsidRDefault="008403D3" w:rsidP="00686563">
      <w:pPr>
        <w:tabs>
          <w:tab w:val="left" w:pos="900"/>
          <w:tab w:val="left" w:pos="1080"/>
          <w:tab w:val="left" w:pos="1170"/>
        </w:tabs>
        <w:bidi/>
        <w:spacing w:before="120" w:after="120" w:line="240" w:lineRule="auto"/>
        <w:ind w:left="26"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
          <w:sz w:val="32"/>
          <w:szCs w:val="32"/>
          <w:rtl/>
        </w:rPr>
        <w:t>ومن أوجه التلاقي والتشابه الأخرى بين الصوفيّة والوجوديّة فكرة العدم، حيث أكّد بدوي أنّه لمّا كان الانتقال من الوجود الماهويّ إلى الآنيّة في المذهب الوجوديّ عند هايدغر خصوصًا، إنّما يتمّ بنفوذ العدم في الوجود الماهويّ، وقد كان من الطبيعيّ أن تحتلّ فكرة العدم مكان الصدارة في كلّ بحث في طبيعة الوجود عند الوجوديّين، وإنّنا لنرى الحال نفسه عند الصوفيّة الإشراقيّة</w:t>
      </w:r>
      <w:r w:rsidRPr="00686563">
        <w:rPr>
          <w:rFonts w:ascii="Traditional Arabic" w:eastAsia="Times New Roman" w:hAnsi="Traditional Arabic" w:cs="Traditional Arabic"/>
          <w:b/>
          <w:sz w:val="32"/>
          <w:szCs w:val="32"/>
          <w:vertAlign w:val="superscript"/>
          <w:rtl/>
        </w:rPr>
        <w:footnoteReference w:id="40"/>
      </w:r>
      <w:r w:rsidRPr="00686563">
        <w:rPr>
          <w:rFonts w:ascii="Traditional Arabic" w:eastAsia="Times New Roman" w:hAnsi="Traditional Arabic" w:cs="Traditional Arabic"/>
          <w:b/>
          <w:sz w:val="32"/>
          <w:szCs w:val="32"/>
          <w:rtl/>
          <w:lang w:bidi="ar-LB"/>
        </w:rPr>
        <w:t>.</w:t>
      </w:r>
      <w:r w:rsidRPr="00686563">
        <w:rPr>
          <w:rFonts w:ascii="Traditional Arabic" w:eastAsia="Times New Roman" w:hAnsi="Traditional Arabic" w:cs="Traditional Arabic"/>
          <w:b/>
          <w:sz w:val="32"/>
          <w:szCs w:val="32"/>
          <w:rtl/>
        </w:rPr>
        <w:t xml:space="preserve"> وفي هذا السياق، عمل بدوي على إظهار كيفيّة ربط هايدغر بين العدم والقلق عبر عرض موقفه على الشكل الآتي</w:t>
      </w:r>
      <w:r w:rsidR="000833BA">
        <w:rPr>
          <w:rFonts w:ascii="Traditional Arabic" w:eastAsia="Times New Roman" w:hAnsi="Traditional Arabic" w:cs="Traditional Arabic" w:hint="cs"/>
          <w:b/>
          <w:sz w:val="32"/>
          <w:szCs w:val="32"/>
          <w:rtl/>
        </w:rPr>
        <w:t>:</w:t>
      </w:r>
    </w:p>
    <w:p w14:paraId="25696F64" w14:textId="77777777" w:rsidR="008403D3" w:rsidRPr="00686563" w:rsidRDefault="008403D3" w:rsidP="00686563">
      <w:pPr>
        <w:tabs>
          <w:tab w:val="left" w:pos="900"/>
          <w:tab w:val="left" w:pos="1080"/>
          <w:tab w:val="left" w:pos="1170"/>
        </w:tabs>
        <w:bidi/>
        <w:spacing w:before="120" w:after="120" w:line="240" w:lineRule="auto"/>
        <w:ind w:left="1440"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
          <w:sz w:val="32"/>
          <w:szCs w:val="32"/>
          <w:rtl/>
        </w:rPr>
        <w:t xml:space="preserve">إنّ الذي يكشف عن العدم في مذهبه هو الحالة العاطفيّة المعروفة بالقلق، إذ في هذه الحال نشعر بأنّنا معلّقون، يحملنا القلق، مشعرًا إيّانا بفرار الموجود بأسره وانزلاقه، الموجود الذي نحن من بينه؛ ولا وجود في هذا الانزلاق الشامل إلّا للذات المحقّقة لحضورها </w:t>
      </w:r>
      <w:r w:rsidRPr="00686563">
        <w:rPr>
          <w:rFonts w:ascii="Traditional Arabic" w:eastAsia="Times New Roman" w:hAnsi="Traditional Arabic" w:cs="Traditional Arabic"/>
          <w:b/>
          <w:sz w:val="32"/>
          <w:szCs w:val="32"/>
          <w:rtl/>
        </w:rPr>
        <w:lastRenderedPageBreak/>
        <w:t>في القلق، وإن كان حضورًا معلّقًا في الهواء، وإذا بنا فريسة للعدم، فيرتج علينا القول، لأنّ كلّ قول يؤذن بوجود، والموجود قد انزلق في هذا البحران</w:t>
      </w:r>
      <w:r w:rsidRPr="00686563">
        <w:rPr>
          <w:rFonts w:ascii="Traditional Arabic" w:eastAsia="Times New Roman" w:hAnsi="Traditional Arabic" w:cs="Traditional Arabic"/>
          <w:b/>
          <w:sz w:val="32"/>
          <w:szCs w:val="32"/>
          <w:vertAlign w:val="superscript"/>
          <w:rtl/>
        </w:rPr>
        <w:footnoteReference w:id="41"/>
      </w:r>
      <w:r w:rsidRPr="00686563">
        <w:rPr>
          <w:rFonts w:ascii="Traditional Arabic" w:eastAsia="Times New Roman" w:hAnsi="Traditional Arabic" w:cs="Traditional Arabic"/>
          <w:b/>
          <w:sz w:val="32"/>
          <w:szCs w:val="32"/>
          <w:rtl/>
        </w:rPr>
        <w:t xml:space="preserve">. </w:t>
      </w:r>
    </w:p>
    <w:p w14:paraId="58E30A98" w14:textId="0CA9BAF4" w:rsidR="008403D3" w:rsidRPr="00686563" w:rsidRDefault="008403D3" w:rsidP="00686563">
      <w:pPr>
        <w:tabs>
          <w:tab w:val="left" w:pos="900"/>
          <w:tab w:val="left" w:pos="1080"/>
          <w:tab w:val="left" w:pos="1170"/>
        </w:tabs>
        <w:bidi/>
        <w:spacing w:before="120" w:after="120" w:line="240" w:lineRule="auto"/>
        <w:ind w:left="26"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
          <w:sz w:val="32"/>
          <w:szCs w:val="32"/>
          <w:rtl/>
        </w:rPr>
        <w:t>ثمّ انتقل إلى التصوّف الإسلاميّ ليقدّم موقفًا مشابهًا</w:t>
      </w:r>
      <w:r w:rsidRPr="00686563">
        <w:rPr>
          <w:rFonts w:ascii="Traditional Arabic" w:eastAsia="Times New Roman" w:hAnsi="Traditional Arabic" w:cs="Traditional Arabic"/>
          <w:b/>
          <w:sz w:val="32"/>
          <w:szCs w:val="32"/>
          <w:rtl/>
          <w:lang w:bidi="ar-LB"/>
        </w:rPr>
        <w:t xml:space="preserve"> </w:t>
      </w:r>
      <w:r w:rsidRPr="00686563">
        <w:rPr>
          <w:rFonts w:ascii="Traditional Arabic" w:eastAsia="Times New Roman" w:hAnsi="Traditional Arabic" w:cs="Traditional Arabic"/>
          <w:b/>
          <w:sz w:val="32"/>
          <w:szCs w:val="32"/>
          <w:rtl/>
        </w:rPr>
        <w:t xml:space="preserve">في كتاب </w:t>
      </w:r>
      <w:r w:rsidRPr="00686563">
        <w:rPr>
          <w:rFonts w:ascii="Traditional Arabic" w:eastAsia="Times New Roman" w:hAnsi="Traditional Arabic" w:cs="Traditional Arabic"/>
          <w:bCs/>
          <w:sz w:val="32"/>
          <w:szCs w:val="32"/>
          <w:rtl/>
        </w:rPr>
        <w:t>جامع الأصول في الأولياء</w:t>
      </w:r>
      <w:r w:rsidRPr="00686563">
        <w:rPr>
          <w:rFonts w:ascii="Traditional Arabic" w:eastAsia="Times New Roman" w:hAnsi="Traditional Arabic" w:cs="Traditional Arabic"/>
          <w:b/>
          <w:sz w:val="32"/>
          <w:szCs w:val="32"/>
          <w:rtl/>
        </w:rPr>
        <w:t xml:space="preserve"> للشيخ أحمد ضياء الدين الكمشخانلي النقشبندي، يقول فيه</w:t>
      </w:r>
      <w:r w:rsidR="00465EC5">
        <w:rPr>
          <w:rFonts w:ascii="Traditional Arabic" w:eastAsia="Times New Roman" w:hAnsi="Traditional Arabic" w:cs="Traditional Arabic" w:hint="cs"/>
          <w:b/>
          <w:sz w:val="32"/>
          <w:szCs w:val="32"/>
          <w:rtl/>
        </w:rPr>
        <w:t>:</w:t>
      </w:r>
    </w:p>
    <w:p w14:paraId="191A5D10" w14:textId="77777777" w:rsidR="008403D3" w:rsidRPr="00686563" w:rsidRDefault="008403D3" w:rsidP="00686563">
      <w:pPr>
        <w:tabs>
          <w:tab w:val="left" w:pos="900"/>
          <w:tab w:val="left" w:pos="1080"/>
          <w:tab w:val="left" w:pos="1170"/>
        </w:tabs>
        <w:bidi/>
        <w:spacing w:before="120" w:after="120" w:line="240" w:lineRule="auto"/>
        <w:ind w:left="1440"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
          <w:sz w:val="32"/>
          <w:szCs w:val="32"/>
          <w:rtl/>
        </w:rPr>
        <w:t xml:space="preserve"> القلق، وهو ها هنا تحريك الشوق صاحبه بإسقاط صبره وصورته، في البدايات: تحريك النفس إلى طلب الموعود، والسآمة عمّا سواه في الوجود. وفي الأبواب: قلق يضيق الخلق فيبغّض إلى صاحبه الحياة، ويحبّب إليه الموت. وفي المعاملات: توحّش عمّا سوى الحقّ، وأنس بالوحدة والتخلّي عن الخلق. وفي الأخلاق: الانخلاع عن الصبر والطّاقة، لما يجد من التوقان للحقّ ولقائه. وفي الأصول: اضطراب في الفرار إلى المقصود، عن كلّ ما ينظر في السير إليه، أو يقتضي الصدود. وفي الأدوية: قلق يغالب العقل، ويساور النقل. ودرجته في الولايات: قلق يصفّي الوقت، وينقّي النعت. وفي الحقائق: قلق ينقّي الرسوم البقايا، ولا يرضى بالعطايا والصفايا. وفي النهايات: قلق لا يُبقي شيئًا، ولا يذر، ويغني عن كلّ عين وأثر</w:t>
      </w:r>
      <w:r w:rsidRPr="00686563">
        <w:rPr>
          <w:rFonts w:ascii="Traditional Arabic" w:eastAsia="Times New Roman" w:hAnsi="Traditional Arabic" w:cs="Traditional Arabic"/>
          <w:b/>
          <w:sz w:val="32"/>
          <w:szCs w:val="32"/>
          <w:vertAlign w:val="superscript"/>
          <w:rtl/>
        </w:rPr>
        <w:footnoteReference w:id="42"/>
      </w:r>
      <w:r w:rsidRPr="00686563">
        <w:rPr>
          <w:rFonts w:ascii="Traditional Arabic" w:eastAsia="Times New Roman" w:hAnsi="Traditional Arabic" w:cs="Traditional Arabic"/>
          <w:b/>
          <w:sz w:val="32"/>
          <w:szCs w:val="32"/>
          <w:rtl/>
        </w:rPr>
        <w:t xml:space="preserve">. </w:t>
      </w:r>
    </w:p>
    <w:p w14:paraId="2370DB3F" w14:textId="77777777" w:rsidR="008403D3" w:rsidRPr="00686563" w:rsidRDefault="008403D3" w:rsidP="00686563">
      <w:pPr>
        <w:tabs>
          <w:tab w:val="left" w:pos="900"/>
          <w:tab w:val="left" w:pos="1080"/>
          <w:tab w:val="left" w:pos="1170"/>
        </w:tabs>
        <w:bidi/>
        <w:spacing w:before="120" w:after="120" w:line="240" w:lineRule="auto"/>
        <w:ind w:left="26"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
          <w:sz w:val="32"/>
          <w:szCs w:val="32"/>
          <w:rtl/>
        </w:rPr>
        <w:t xml:space="preserve">وهذا التعريف، وإن كان يركّز ويجمع بين الجانبين النفسيّ والوجوديّ، ولكنّ الجانب الثانيّ أكثر حضورًا فيه، بما يحمل في طيّاته من إحساس بالقلق. </w:t>
      </w:r>
    </w:p>
    <w:p w14:paraId="3B97CEB6" w14:textId="77777777" w:rsidR="008403D3" w:rsidRPr="00686563" w:rsidRDefault="008403D3" w:rsidP="00686563">
      <w:pPr>
        <w:tabs>
          <w:tab w:val="left" w:pos="900"/>
          <w:tab w:val="left" w:pos="1080"/>
          <w:tab w:val="left" w:pos="1170"/>
        </w:tabs>
        <w:bidi/>
        <w:spacing w:before="120" w:after="120" w:line="240" w:lineRule="auto"/>
        <w:ind w:left="26"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
          <w:sz w:val="32"/>
          <w:szCs w:val="32"/>
          <w:rtl/>
        </w:rPr>
        <w:t>هذا ويفصل بدوي المنازل النفسيّة ويقارنها مع الوجوديّة على الشكل الآتي:</w:t>
      </w:r>
    </w:p>
    <w:p w14:paraId="49E1F941" w14:textId="77777777" w:rsidR="008403D3" w:rsidRPr="00686563" w:rsidRDefault="008403D3" w:rsidP="00686563">
      <w:pPr>
        <w:tabs>
          <w:tab w:val="left" w:pos="900"/>
          <w:tab w:val="left" w:pos="1080"/>
          <w:tab w:val="left" w:pos="1170"/>
        </w:tabs>
        <w:bidi/>
        <w:spacing w:before="120" w:after="120" w:line="240" w:lineRule="auto"/>
        <w:ind w:left="26" w:firstLine="864"/>
        <w:jc w:val="both"/>
        <w:rPr>
          <w:rFonts w:ascii="Traditional Arabic" w:eastAsia="Times New Roman" w:hAnsi="Traditional Arabic" w:cs="Traditional Arabic"/>
          <w:b/>
          <w:sz w:val="32"/>
          <w:szCs w:val="32"/>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9"/>
        <w:gridCol w:w="4167"/>
      </w:tblGrid>
      <w:tr w:rsidR="008403D3" w:rsidRPr="00686563" w14:paraId="15CB3A63" w14:textId="77777777" w:rsidTr="00DB1256">
        <w:tc>
          <w:tcPr>
            <w:tcW w:w="4428" w:type="dxa"/>
          </w:tcPr>
          <w:p w14:paraId="7D2403FB" w14:textId="77777777" w:rsidR="008403D3" w:rsidRPr="00686563" w:rsidRDefault="008403D3" w:rsidP="00686563">
            <w:pPr>
              <w:tabs>
                <w:tab w:val="left" w:pos="900"/>
                <w:tab w:val="left" w:pos="1080"/>
                <w:tab w:val="left" w:pos="1170"/>
              </w:tabs>
              <w:bidi/>
              <w:spacing w:before="120" w:after="120" w:line="240" w:lineRule="auto"/>
              <w:ind w:left="26" w:firstLine="864"/>
              <w:jc w:val="both"/>
              <w:rPr>
                <w:rFonts w:ascii="Traditional Arabic" w:eastAsia="Times New Roman" w:hAnsi="Traditional Arabic" w:cs="Traditional Arabic"/>
                <w:bCs/>
                <w:sz w:val="32"/>
                <w:szCs w:val="32"/>
                <w:rtl/>
              </w:rPr>
            </w:pPr>
            <w:r w:rsidRPr="00686563">
              <w:rPr>
                <w:rFonts w:ascii="Traditional Arabic" w:eastAsia="Times New Roman" w:hAnsi="Traditional Arabic" w:cs="Traditional Arabic"/>
                <w:bCs/>
                <w:sz w:val="32"/>
                <w:szCs w:val="32"/>
                <w:rtl/>
              </w:rPr>
              <w:t>الموقف الصوفيّ</w:t>
            </w:r>
          </w:p>
        </w:tc>
        <w:tc>
          <w:tcPr>
            <w:tcW w:w="4428" w:type="dxa"/>
          </w:tcPr>
          <w:p w14:paraId="69B9BE6D" w14:textId="77777777" w:rsidR="008403D3" w:rsidRPr="00686563" w:rsidRDefault="008403D3" w:rsidP="00686563">
            <w:pPr>
              <w:tabs>
                <w:tab w:val="left" w:pos="900"/>
                <w:tab w:val="left" w:pos="1080"/>
                <w:tab w:val="left" w:pos="1170"/>
              </w:tabs>
              <w:bidi/>
              <w:spacing w:before="120" w:after="120" w:line="240" w:lineRule="auto"/>
              <w:ind w:left="26" w:firstLine="864"/>
              <w:jc w:val="both"/>
              <w:rPr>
                <w:rFonts w:ascii="Traditional Arabic" w:eastAsia="Times New Roman" w:hAnsi="Traditional Arabic" w:cs="Traditional Arabic"/>
                <w:bCs/>
                <w:sz w:val="32"/>
                <w:szCs w:val="32"/>
                <w:rtl/>
              </w:rPr>
            </w:pPr>
            <w:r w:rsidRPr="00686563">
              <w:rPr>
                <w:rFonts w:ascii="Traditional Arabic" w:eastAsia="Times New Roman" w:hAnsi="Traditional Arabic" w:cs="Traditional Arabic"/>
                <w:bCs/>
                <w:sz w:val="32"/>
                <w:szCs w:val="32"/>
                <w:rtl/>
              </w:rPr>
              <w:t>الموقف الوجوديّ</w:t>
            </w:r>
          </w:p>
        </w:tc>
      </w:tr>
      <w:tr w:rsidR="008403D3" w:rsidRPr="00686563" w14:paraId="29E1742C" w14:textId="77777777" w:rsidTr="00DB1256">
        <w:tc>
          <w:tcPr>
            <w:tcW w:w="4428" w:type="dxa"/>
          </w:tcPr>
          <w:p w14:paraId="308B92D3" w14:textId="77777777" w:rsidR="008403D3" w:rsidRPr="00686563" w:rsidRDefault="008403D3" w:rsidP="00686563">
            <w:pPr>
              <w:tabs>
                <w:tab w:val="left" w:pos="900"/>
                <w:tab w:val="left" w:pos="1080"/>
                <w:tab w:val="left" w:pos="1170"/>
              </w:tabs>
              <w:bidi/>
              <w:spacing w:before="120" w:after="120" w:line="240" w:lineRule="auto"/>
              <w:ind w:left="26"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
                <w:sz w:val="32"/>
                <w:szCs w:val="32"/>
                <w:rtl/>
              </w:rPr>
              <w:t>القلق ثنائيّ الاتّجاه يجمع بين الشوق والملال.</w:t>
            </w:r>
          </w:p>
        </w:tc>
        <w:tc>
          <w:tcPr>
            <w:tcW w:w="4428" w:type="dxa"/>
          </w:tcPr>
          <w:p w14:paraId="758C7E98" w14:textId="77777777" w:rsidR="008403D3" w:rsidRPr="00686563" w:rsidRDefault="008403D3" w:rsidP="00686563">
            <w:pPr>
              <w:tabs>
                <w:tab w:val="left" w:pos="900"/>
                <w:tab w:val="left" w:pos="1080"/>
                <w:tab w:val="left" w:pos="1170"/>
              </w:tabs>
              <w:bidi/>
              <w:spacing w:before="120" w:after="120" w:line="240" w:lineRule="auto"/>
              <w:ind w:left="720"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
                <w:sz w:val="32"/>
                <w:szCs w:val="32"/>
                <w:rtl/>
              </w:rPr>
              <w:t xml:space="preserve">وهذا ما ورد عند </w:t>
            </w:r>
            <w:r w:rsidRPr="00686563">
              <w:rPr>
                <w:rFonts w:ascii="Traditional Arabic" w:eastAsia="Times New Roman" w:hAnsi="Traditional Arabic" w:cs="Traditional Arabic"/>
                <w:b/>
                <w:sz w:val="32"/>
                <w:szCs w:val="32"/>
                <w:rtl/>
                <w:lang w:bidi="ar-LB"/>
              </w:rPr>
              <w:t>كيركيجورد</w:t>
            </w:r>
            <w:r w:rsidRPr="00686563">
              <w:rPr>
                <w:rFonts w:ascii="Traditional Arabic" w:eastAsia="Times New Roman" w:hAnsi="Traditional Arabic" w:cs="Traditional Arabic"/>
                <w:b/>
                <w:sz w:val="32"/>
                <w:szCs w:val="32"/>
                <w:rtl/>
              </w:rPr>
              <w:t>.</w:t>
            </w:r>
          </w:p>
        </w:tc>
      </w:tr>
      <w:tr w:rsidR="008403D3" w:rsidRPr="00686563" w14:paraId="032C9E2A" w14:textId="77777777" w:rsidTr="00DB1256">
        <w:tc>
          <w:tcPr>
            <w:tcW w:w="4428" w:type="dxa"/>
          </w:tcPr>
          <w:p w14:paraId="493285A3" w14:textId="77777777" w:rsidR="008403D3" w:rsidRPr="00686563" w:rsidRDefault="008403D3" w:rsidP="00686563">
            <w:pPr>
              <w:tabs>
                <w:tab w:val="left" w:pos="900"/>
                <w:tab w:val="left" w:pos="1080"/>
                <w:tab w:val="left" w:pos="1170"/>
              </w:tabs>
              <w:bidi/>
              <w:spacing w:before="120" w:after="120" w:line="240" w:lineRule="auto"/>
              <w:ind w:left="26"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
                <w:sz w:val="32"/>
                <w:szCs w:val="32"/>
                <w:rtl/>
              </w:rPr>
              <w:t>الاحتباس النفسيّ حيث يضيق خلق الإنسان فيبغض الحياة ويحبّ الموت.</w:t>
            </w:r>
          </w:p>
        </w:tc>
        <w:tc>
          <w:tcPr>
            <w:tcW w:w="4428" w:type="dxa"/>
          </w:tcPr>
          <w:p w14:paraId="323DAD42" w14:textId="77777777" w:rsidR="008403D3" w:rsidRPr="00686563" w:rsidRDefault="008403D3" w:rsidP="00686563">
            <w:pPr>
              <w:tabs>
                <w:tab w:val="left" w:pos="900"/>
                <w:tab w:val="left" w:pos="1080"/>
                <w:tab w:val="left" w:pos="1170"/>
              </w:tabs>
              <w:bidi/>
              <w:spacing w:before="120" w:after="120" w:line="240" w:lineRule="auto"/>
              <w:ind w:left="26" w:firstLine="864"/>
              <w:jc w:val="both"/>
              <w:rPr>
                <w:rFonts w:ascii="Traditional Arabic" w:eastAsia="Times New Roman" w:hAnsi="Traditional Arabic" w:cs="Traditional Arabic"/>
                <w:b/>
                <w:sz w:val="32"/>
                <w:szCs w:val="32"/>
                <w:rtl/>
                <w:lang w:bidi="ar-LB"/>
              </w:rPr>
            </w:pPr>
            <w:r w:rsidRPr="00686563">
              <w:rPr>
                <w:rFonts w:ascii="Traditional Arabic" w:eastAsia="Times New Roman" w:hAnsi="Traditional Arabic" w:cs="Traditional Arabic"/>
                <w:b/>
                <w:sz w:val="32"/>
                <w:szCs w:val="32"/>
                <w:rtl/>
              </w:rPr>
              <w:t xml:space="preserve">وهنا تتّفق الوجوديّة مع الصوفيّة في هذا التوجّه، يقول </w:t>
            </w:r>
            <w:r w:rsidRPr="00686563">
              <w:rPr>
                <w:rFonts w:ascii="Traditional Arabic" w:eastAsia="Times New Roman" w:hAnsi="Traditional Arabic" w:cs="Traditional Arabic"/>
                <w:b/>
                <w:sz w:val="32"/>
                <w:szCs w:val="32"/>
                <w:rtl/>
                <w:lang w:bidi="ar-LB"/>
              </w:rPr>
              <w:t xml:space="preserve">كيركيجورد: "إنّ القلق قوّة خارجيّة تأخذ بزمام الفرد، ولا يستطيع منها فكاكًا، بل لا </w:t>
            </w:r>
            <w:r w:rsidRPr="00686563">
              <w:rPr>
                <w:rFonts w:ascii="Traditional Arabic" w:eastAsia="Times New Roman" w:hAnsi="Traditional Arabic" w:cs="Traditional Arabic"/>
                <w:b/>
                <w:sz w:val="32"/>
                <w:szCs w:val="32"/>
                <w:rtl/>
                <w:lang w:bidi="ar-LB"/>
              </w:rPr>
              <w:lastRenderedPageBreak/>
              <w:t>يرغب في هذا، لأنّه خائف، وما يخشاه يغريه. والقلق يجعل الفرد بلا حول ولا قوّة"</w:t>
            </w:r>
            <w:r w:rsidRPr="00686563">
              <w:rPr>
                <w:rFonts w:ascii="Traditional Arabic" w:eastAsia="Times New Roman" w:hAnsi="Traditional Arabic" w:cs="Traditional Arabic"/>
                <w:b/>
                <w:sz w:val="32"/>
                <w:szCs w:val="32"/>
                <w:vertAlign w:val="superscript"/>
                <w:rtl/>
                <w:lang w:bidi="ar-LB"/>
              </w:rPr>
              <w:footnoteReference w:id="43"/>
            </w:r>
            <w:r w:rsidRPr="00686563">
              <w:rPr>
                <w:rFonts w:ascii="Traditional Arabic" w:eastAsia="Times New Roman" w:hAnsi="Traditional Arabic" w:cs="Traditional Arabic"/>
                <w:b/>
                <w:sz w:val="32"/>
                <w:szCs w:val="32"/>
                <w:rtl/>
                <w:lang w:bidi="ar-LB"/>
              </w:rPr>
              <w:t>.</w:t>
            </w:r>
          </w:p>
        </w:tc>
      </w:tr>
      <w:tr w:rsidR="008403D3" w:rsidRPr="00686563" w14:paraId="1959408F" w14:textId="77777777" w:rsidTr="00DB1256">
        <w:tc>
          <w:tcPr>
            <w:tcW w:w="4428" w:type="dxa"/>
          </w:tcPr>
          <w:p w14:paraId="61BC54EC" w14:textId="77777777" w:rsidR="008403D3" w:rsidRPr="00686563" w:rsidRDefault="008403D3" w:rsidP="00686563">
            <w:pPr>
              <w:tabs>
                <w:tab w:val="left" w:pos="900"/>
                <w:tab w:val="left" w:pos="1080"/>
                <w:tab w:val="left" w:pos="1170"/>
              </w:tabs>
              <w:bidi/>
              <w:spacing w:before="120" w:after="120" w:line="240" w:lineRule="auto"/>
              <w:ind w:left="26"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
                <w:sz w:val="32"/>
                <w:szCs w:val="32"/>
                <w:rtl/>
              </w:rPr>
              <w:lastRenderedPageBreak/>
              <w:t>توحّش عمّا سوى الحقّ، وأنس بالوحدة، والتخلّي عن الخلق.</w:t>
            </w:r>
          </w:p>
        </w:tc>
        <w:tc>
          <w:tcPr>
            <w:tcW w:w="4428" w:type="dxa"/>
          </w:tcPr>
          <w:p w14:paraId="1112CD43" w14:textId="77777777" w:rsidR="008403D3" w:rsidRPr="00686563" w:rsidRDefault="008403D3" w:rsidP="00686563">
            <w:pPr>
              <w:tabs>
                <w:tab w:val="left" w:pos="900"/>
                <w:tab w:val="left" w:pos="1080"/>
                <w:tab w:val="left" w:pos="1170"/>
              </w:tabs>
              <w:bidi/>
              <w:spacing w:before="120" w:after="120" w:line="240" w:lineRule="auto"/>
              <w:ind w:left="26" w:firstLine="864"/>
              <w:jc w:val="both"/>
              <w:rPr>
                <w:rFonts w:ascii="Traditional Arabic" w:eastAsia="Times New Roman" w:hAnsi="Traditional Arabic" w:cs="Traditional Arabic"/>
                <w:b/>
                <w:sz w:val="32"/>
                <w:szCs w:val="32"/>
                <w:rtl/>
                <w:lang w:bidi="ar-LB"/>
              </w:rPr>
            </w:pPr>
            <w:r w:rsidRPr="00686563">
              <w:rPr>
                <w:rFonts w:ascii="Traditional Arabic" w:eastAsia="Times New Roman" w:hAnsi="Traditional Arabic" w:cs="Traditional Arabic"/>
                <w:b/>
                <w:sz w:val="32"/>
                <w:szCs w:val="32"/>
                <w:rtl/>
              </w:rPr>
              <w:t xml:space="preserve">هذا الأمر نجده عند هايدغر </w:t>
            </w:r>
            <w:r w:rsidRPr="00686563">
              <w:rPr>
                <w:rFonts w:ascii="Traditional Arabic" w:eastAsia="Times New Roman" w:hAnsi="Traditional Arabic" w:cs="Traditional Arabic"/>
                <w:b/>
                <w:sz w:val="32"/>
                <w:szCs w:val="32"/>
                <w:rtl/>
                <w:lang w:bidi="ar-LB"/>
              </w:rPr>
              <w:t>وكيركيجورد الذي ودّ لو يكون: "كشجرة الصنوبر المتوحّدة، منحازًا إلى نفسي، ومتّجهًا إلى الطبقات العليا، وقائمًا لا ألقى ظلًّا، وليس غير الحمام الوحشيّ يستطيع أن يبني عشّه وسط غضوني"</w:t>
            </w:r>
            <w:r w:rsidRPr="00686563">
              <w:rPr>
                <w:rFonts w:ascii="Traditional Arabic" w:eastAsia="Times New Roman" w:hAnsi="Traditional Arabic" w:cs="Traditional Arabic"/>
                <w:b/>
                <w:sz w:val="32"/>
                <w:szCs w:val="32"/>
                <w:vertAlign w:val="superscript"/>
                <w:rtl/>
                <w:lang w:bidi="ar-LB"/>
              </w:rPr>
              <w:footnoteReference w:id="44"/>
            </w:r>
            <w:r w:rsidRPr="00686563">
              <w:rPr>
                <w:rFonts w:ascii="Traditional Arabic" w:eastAsia="Times New Roman" w:hAnsi="Traditional Arabic" w:cs="Traditional Arabic"/>
                <w:b/>
                <w:sz w:val="32"/>
                <w:szCs w:val="32"/>
                <w:rtl/>
                <w:lang w:bidi="ar-LB"/>
              </w:rPr>
              <w:t>.</w:t>
            </w:r>
          </w:p>
        </w:tc>
      </w:tr>
      <w:tr w:rsidR="008403D3" w:rsidRPr="00686563" w14:paraId="2EC2500B" w14:textId="77777777" w:rsidTr="00DB1256">
        <w:tc>
          <w:tcPr>
            <w:tcW w:w="4428" w:type="dxa"/>
          </w:tcPr>
          <w:p w14:paraId="100E70CA" w14:textId="77777777" w:rsidR="008403D3" w:rsidRPr="00686563" w:rsidRDefault="008403D3" w:rsidP="00686563">
            <w:pPr>
              <w:tabs>
                <w:tab w:val="left" w:pos="900"/>
                <w:tab w:val="left" w:pos="1080"/>
                <w:tab w:val="left" w:pos="1170"/>
              </w:tabs>
              <w:bidi/>
              <w:spacing w:before="120" w:after="120" w:line="240" w:lineRule="auto"/>
              <w:ind w:left="26"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
                <w:sz w:val="32"/>
                <w:szCs w:val="32"/>
                <w:rtl/>
              </w:rPr>
              <w:t>فقد القدرة على الصبر، وتولّدت لديه حالة من الجزع وذلك للهفته للحقّ.</w:t>
            </w:r>
          </w:p>
        </w:tc>
        <w:tc>
          <w:tcPr>
            <w:tcW w:w="4428" w:type="dxa"/>
          </w:tcPr>
          <w:p w14:paraId="1509A9C3" w14:textId="77777777" w:rsidR="008403D3" w:rsidRPr="00686563" w:rsidRDefault="008403D3" w:rsidP="00686563">
            <w:pPr>
              <w:tabs>
                <w:tab w:val="left" w:pos="900"/>
                <w:tab w:val="left" w:pos="1080"/>
                <w:tab w:val="left" w:pos="1170"/>
              </w:tabs>
              <w:bidi/>
              <w:spacing w:before="120" w:after="120" w:line="240" w:lineRule="auto"/>
              <w:ind w:left="26"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
                <w:sz w:val="32"/>
                <w:szCs w:val="32"/>
                <w:rtl/>
              </w:rPr>
              <w:t>وهذا ما نجده عند فلاسفة الوجوديّة، إذ في هذه المرحلة يصبح المرء مهمومًا بالحال الجديدة التي فتحت له باب العلوّ وأخرجته عن البطون والمحايثة، فيهرول إليها مسرعًا مضطربًا، منصرفًا عن كلّ ما يشغله عنها.</w:t>
            </w:r>
          </w:p>
        </w:tc>
      </w:tr>
      <w:tr w:rsidR="008403D3" w:rsidRPr="00686563" w14:paraId="2931C6BD" w14:textId="77777777" w:rsidTr="00DB1256">
        <w:tc>
          <w:tcPr>
            <w:tcW w:w="4428" w:type="dxa"/>
          </w:tcPr>
          <w:p w14:paraId="6F85844B" w14:textId="77777777" w:rsidR="008403D3" w:rsidRPr="00686563" w:rsidRDefault="008403D3" w:rsidP="00686563">
            <w:pPr>
              <w:tabs>
                <w:tab w:val="left" w:pos="900"/>
                <w:tab w:val="left" w:pos="1080"/>
                <w:tab w:val="left" w:pos="1170"/>
              </w:tabs>
              <w:bidi/>
              <w:spacing w:before="120" w:after="120" w:line="240" w:lineRule="auto"/>
              <w:ind w:left="26"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
                <w:sz w:val="32"/>
                <w:szCs w:val="32"/>
                <w:rtl/>
              </w:rPr>
              <w:t>المرحلة الأخيرة التي تنقل من الجانب النفسيّ إلى الجانب الوجوديّ، وهي منزلة الأدوية، والقلق فيها يغالب العقل ويساور النقل، وفي هذه المرحلة يرتفع التعارض المعرفيّ، وتسيطر ملكة الوجدان التي ترتفع فوق الوحي والدين.</w:t>
            </w:r>
          </w:p>
        </w:tc>
        <w:tc>
          <w:tcPr>
            <w:tcW w:w="4428" w:type="dxa"/>
          </w:tcPr>
          <w:p w14:paraId="70312A54" w14:textId="77777777" w:rsidR="008403D3" w:rsidRPr="00686563" w:rsidRDefault="008403D3" w:rsidP="00686563">
            <w:pPr>
              <w:tabs>
                <w:tab w:val="left" w:pos="900"/>
                <w:tab w:val="left" w:pos="1080"/>
                <w:tab w:val="left" w:pos="1170"/>
              </w:tabs>
              <w:bidi/>
              <w:spacing w:before="120" w:after="120" w:line="240" w:lineRule="auto"/>
              <w:ind w:left="26" w:firstLine="864"/>
              <w:jc w:val="both"/>
              <w:rPr>
                <w:rFonts w:ascii="Traditional Arabic" w:eastAsia="Times New Roman" w:hAnsi="Traditional Arabic" w:cs="Traditional Arabic"/>
                <w:b/>
                <w:sz w:val="32"/>
                <w:szCs w:val="32"/>
                <w:rtl/>
                <w:lang w:bidi="ar-LB"/>
              </w:rPr>
            </w:pPr>
            <w:r w:rsidRPr="00686563">
              <w:rPr>
                <w:rFonts w:ascii="Traditional Arabic" w:eastAsia="Times New Roman" w:hAnsi="Traditional Arabic" w:cs="Traditional Arabic"/>
                <w:b/>
                <w:sz w:val="32"/>
                <w:szCs w:val="32"/>
                <w:rtl/>
              </w:rPr>
              <w:t xml:space="preserve">وهذا ما نجده عند </w:t>
            </w:r>
            <w:r w:rsidRPr="00686563">
              <w:rPr>
                <w:rFonts w:ascii="Traditional Arabic" w:eastAsia="Times New Roman" w:hAnsi="Traditional Arabic" w:cs="Traditional Arabic"/>
                <w:b/>
                <w:sz w:val="32"/>
                <w:szCs w:val="32"/>
                <w:rtl/>
                <w:lang w:bidi="ar-LB"/>
              </w:rPr>
              <w:t>كيركيجورد وحملته على المسيحيّة الوضعيّة.</w:t>
            </w:r>
          </w:p>
        </w:tc>
      </w:tr>
    </w:tbl>
    <w:p w14:paraId="75A1FBA0" w14:textId="77777777" w:rsidR="008403D3" w:rsidRPr="00686563" w:rsidRDefault="008403D3" w:rsidP="00686563">
      <w:pPr>
        <w:tabs>
          <w:tab w:val="left" w:pos="900"/>
          <w:tab w:val="left" w:pos="1080"/>
          <w:tab w:val="left" w:pos="1170"/>
        </w:tabs>
        <w:bidi/>
        <w:spacing w:before="120" w:after="120" w:line="240" w:lineRule="auto"/>
        <w:ind w:left="26" w:firstLine="864"/>
        <w:jc w:val="both"/>
        <w:rPr>
          <w:rFonts w:ascii="Traditional Arabic" w:eastAsia="Times New Roman" w:hAnsi="Traditional Arabic" w:cs="Traditional Arabic"/>
          <w:b/>
          <w:sz w:val="32"/>
          <w:szCs w:val="32"/>
          <w:rtl/>
        </w:rPr>
      </w:pPr>
    </w:p>
    <w:p w14:paraId="623F2774" w14:textId="77777777" w:rsidR="008403D3" w:rsidRPr="00686563" w:rsidRDefault="008403D3" w:rsidP="00686563">
      <w:pPr>
        <w:tabs>
          <w:tab w:val="left" w:pos="900"/>
          <w:tab w:val="left" w:pos="1080"/>
          <w:tab w:val="left" w:pos="1170"/>
        </w:tabs>
        <w:bidi/>
        <w:spacing w:before="120" w:after="120" w:line="240" w:lineRule="auto"/>
        <w:ind w:left="26"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
          <w:sz w:val="32"/>
          <w:szCs w:val="32"/>
          <w:rtl/>
        </w:rPr>
        <w:t>وبعد أن يُنهي الجانب النفسيّ ينتقل إلى المراتب الوجوديّة، ويعرضها على الشكل الآتي، مقارنةً مع الوجوديّين</w:t>
      </w:r>
      <w:r w:rsidRPr="00686563">
        <w:rPr>
          <w:rFonts w:ascii="Traditional Arabic" w:eastAsia="Times New Roman" w:hAnsi="Traditional Arabic" w:cs="Traditional Arabic"/>
          <w:b/>
          <w:sz w:val="32"/>
          <w:szCs w:val="32"/>
          <w:vertAlign w:val="superscript"/>
          <w:rtl/>
        </w:rPr>
        <w:footnoteReference w:id="45"/>
      </w:r>
      <w:r w:rsidRPr="00686563">
        <w:rPr>
          <w:rFonts w:ascii="Traditional Arabic" w:eastAsia="Times New Roman" w:hAnsi="Traditional Arabic" w:cs="Traditional Arabic"/>
          <w:b/>
          <w:sz w:val="32"/>
          <w:szCs w:val="32"/>
          <w:rtl/>
        </w:rPr>
        <w: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8"/>
        <w:gridCol w:w="4148"/>
      </w:tblGrid>
      <w:tr w:rsidR="008403D3" w:rsidRPr="00686563" w14:paraId="2407A8F4" w14:textId="77777777" w:rsidTr="00DB1256">
        <w:tc>
          <w:tcPr>
            <w:tcW w:w="4428" w:type="dxa"/>
          </w:tcPr>
          <w:p w14:paraId="2BD97092" w14:textId="77777777" w:rsidR="008403D3" w:rsidRPr="00686563" w:rsidRDefault="008403D3" w:rsidP="00686563">
            <w:pPr>
              <w:tabs>
                <w:tab w:val="left" w:pos="900"/>
                <w:tab w:val="left" w:pos="1080"/>
                <w:tab w:val="left" w:pos="1170"/>
              </w:tabs>
              <w:bidi/>
              <w:spacing w:before="120" w:after="120" w:line="240" w:lineRule="auto"/>
              <w:ind w:left="26" w:firstLine="864"/>
              <w:jc w:val="both"/>
              <w:rPr>
                <w:rFonts w:ascii="Traditional Arabic" w:eastAsia="Times New Roman" w:hAnsi="Traditional Arabic" w:cs="Traditional Arabic"/>
                <w:bCs/>
                <w:sz w:val="32"/>
                <w:szCs w:val="32"/>
                <w:rtl/>
              </w:rPr>
            </w:pPr>
            <w:r w:rsidRPr="00686563">
              <w:rPr>
                <w:rFonts w:ascii="Traditional Arabic" w:eastAsia="Times New Roman" w:hAnsi="Traditional Arabic" w:cs="Traditional Arabic"/>
                <w:bCs/>
                <w:sz w:val="32"/>
                <w:szCs w:val="32"/>
                <w:rtl/>
              </w:rPr>
              <w:t>الموقف الصوفيّ</w:t>
            </w:r>
          </w:p>
        </w:tc>
        <w:tc>
          <w:tcPr>
            <w:tcW w:w="4428" w:type="dxa"/>
          </w:tcPr>
          <w:p w14:paraId="4FC06C4D" w14:textId="77777777" w:rsidR="008403D3" w:rsidRPr="00686563" w:rsidRDefault="008403D3" w:rsidP="00686563">
            <w:pPr>
              <w:tabs>
                <w:tab w:val="left" w:pos="900"/>
                <w:tab w:val="left" w:pos="1080"/>
                <w:tab w:val="left" w:pos="1170"/>
              </w:tabs>
              <w:bidi/>
              <w:spacing w:before="120" w:after="120" w:line="240" w:lineRule="auto"/>
              <w:ind w:left="26" w:firstLine="864"/>
              <w:jc w:val="both"/>
              <w:rPr>
                <w:rFonts w:ascii="Traditional Arabic" w:eastAsia="Times New Roman" w:hAnsi="Traditional Arabic" w:cs="Traditional Arabic"/>
                <w:b/>
                <w:sz w:val="32"/>
                <w:szCs w:val="32"/>
                <w:rtl/>
                <w:lang w:bidi="ar-LB"/>
              </w:rPr>
            </w:pPr>
            <w:r w:rsidRPr="00686563">
              <w:rPr>
                <w:rFonts w:ascii="Traditional Arabic" w:eastAsia="Times New Roman" w:hAnsi="Traditional Arabic" w:cs="Traditional Arabic"/>
                <w:bCs/>
                <w:sz w:val="32"/>
                <w:szCs w:val="32"/>
                <w:rtl/>
              </w:rPr>
              <w:t>الموقف الوجود</w:t>
            </w:r>
            <w:r w:rsidRPr="00686563">
              <w:rPr>
                <w:rFonts w:ascii="Traditional Arabic" w:eastAsia="Times New Roman" w:hAnsi="Traditional Arabic" w:cs="Traditional Arabic"/>
                <w:b/>
                <w:sz w:val="32"/>
                <w:szCs w:val="32"/>
                <w:rtl/>
                <w:lang w:bidi="ar-LB"/>
              </w:rPr>
              <w:t>يّ</w:t>
            </w:r>
          </w:p>
        </w:tc>
      </w:tr>
      <w:tr w:rsidR="008403D3" w:rsidRPr="00686563" w14:paraId="09FC1367" w14:textId="77777777" w:rsidTr="00DB1256">
        <w:tc>
          <w:tcPr>
            <w:tcW w:w="4428" w:type="dxa"/>
          </w:tcPr>
          <w:p w14:paraId="54E97075" w14:textId="641E0CD9" w:rsidR="008403D3" w:rsidRPr="00686563" w:rsidRDefault="008403D3" w:rsidP="00686563">
            <w:pPr>
              <w:tabs>
                <w:tab w:val="left" w:pos="900"/>
                <w:tab w:val="left" w:pos="1080"/>
                <w:tab w:val="left" w:pos="1170"/>
              </w:tabs>
              <w:bidi/>
              <w:spacing w:before="120" w:after="120" w:line="240" w:lineRule="auto"/>
              <w:ind w:left="26"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
                <w:sz w:val="32"/>
                <w:szCs w:val="32"/>
                <w:rtl/>
              </w:rPr>
              <w:lastRenderedPageBreak/>
              <w:t>الوقت عند الصوفيّة هو الآن الدائم غير المهجّن بشيء من الماضي أو المستقبل، ويستطيع القلق أن يشعرنا بالحضور بين آنات الزمان. فالصوفيّ ينظر إلى نفسه باعتباره صاحب الوجود المتحقّق بالحقائق والطبائع، وفي هذا جمع واضح بين الوجود والزمان، ما</w:t>
            </w:r>
            <w:r w:rsidR="009B2353">
              <w:rPr>
                <w:rFonts w:ascii="Traditional Arabic" w:eastAsia="Times New Roman" w:hAnsi="Traditional Arabic" w:cs="Traditional Arabic" w:hint="cs"/>
                <w:b/>
                <w:sz w:val="32"/>
                <w:szCs w:val="32"/>
                <w:rtl/>
              </w:rPr>
              <w:t xml:space="preserve"> </w:t>
            </w:r>
            <w:r w:rsidRPr="00686563">
              <w:rPr>
                <w:rFonts w:ascii="Traditional Arabic" w:eastAsia="Times New Roman" w:hAnsi="Traditional Arabic" w:cs="Traditional Arabic"/>
                <w:b/>
                <w:sz w:val="32"/>
                <w:szCs w:val="32"/>
                <w:rtl/>
              </w:rPr>
              <w:t xml:space="preserve">دام من يملك الواحد يملك الآخر. </w:t>
            </w:r>
          </w:p>
        </w:tc>
        <w:tc>
          <w:tcPr>
            <w:tcW w:w="4428" w:type="dxa"/>
          </w:tcPr>
          <w:p w14:paraId="1A8C0DDA" w14:textId="77777777" w:rsidR="008403D3" w:rsidRPr="00686563" w:rsidRDefault="008403D3" w:rsidP="00686563">
            <w:pPr>
              <w:tabs>
                <w:tab w:val="left" w:pos="900"/>
                <w:tab w:val="left" w:pos="1080"/>
                <w:tab w:val="left" w:pos="1170"/>
              </w:tabs>
              <w:bidi/>
              <w:spacing w:before="120" w:after="120" w:line="240" w:lineRule="auto"/>
              <w:ind w:left="26" w:firstLine="864"/>
              <w:jc w:val="both"/>
              <w:rPr>
                <w:rFonts w:ascii="Traditional Arabic" w:eastAsia="Times New Roman" w:hAnsi="Traditional Arabic" w:cs="Traditional Arabic"/>
                <w:bCs/>
                <w:sz w:val="32"/>
                <w:szCs w:val="32"/>
                <w:rtl/>
                <w:lang w:bidi="ar-LB"/>
              </w:rPr>
            </w:pPr>
            <w:r w:rsidRPr="00686563">
              <w:rPr>
                <w:rFonts w:ascii="Traditional Arabic" w:eastAsia="Times New Roman" w:hAnsi="Traditional Arabic" w:cs="Traditional Arabic"/>
                <w:b/>
                <w:sz w:val="32"/>
                <w:szCs w:val="32"/>
                <w:rtl/>
              </w:rPr>
              <w:t>وفي هذا تتّفق الصوفيّة مع كيركيجورد الذي يربط بين السرمديّة والقلق.</w:t>
            </w:r>
            <w:r w:rsidRPr="00686563">
              <w:rPr>
                <w:rFonts w:ascii="Traditional Arabic" w:eastAsia="Times New Roman" w:hAnsi="Traditional Arabic" w:cs="Traditional Arabic"/>
                <w:bCs/>
                <w:sz w:val="32"/>
                <w:szCs w:val="32"/>
                <w:rtl/>
              </w:rPr>
              <w:t xml:space="preserve"> </w:t>
            </w:r>
          </w:p>
        </w:tc>
      </w:tr>
      <w:tr w:rsidR="008403D3" w:rsidRPr="00686563" w14:paraId="515E3667" w14:textId="77777777" w:rsidTr="00DB1256">
        <w:tc>
          <w:tcPr>
            <w:tcW w:w="4428" w:type="dxa"/>
          </w:tcPr>
          <w:p w14:paraId="26811A88" w14:textId="77777777" w:rsidR="008403D3" w:rsidRPr="00686563" w:rsidRDefault="008403D3" w:rsidP="00686563">
            <w:pPr>
              <w:tabs>
                <w:tab w:val="left" w:pos="900"/>
                <w:tab w:val="left" w:pos="1080"/>
                <w:tab w:val="left" w:pos="1170"/>
              </w:tabs>
              <w:bidi/>
              <w:spacing w:before="120" w:after="120" w:line="240" w:lineRule="auto"/>
              <w:ind w:left="26"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
                <w:sz w:val="32"/>
                <w:szCs w:val="32"/>
                <w:rtl/>
              </w:rPr>
              <w:t xml:space="preserve">ينفي القلق كلّ صفة، وبالتالي كلّ تعيّن يشعرنا بالسلب الخالص أو العدم. </w:t>
            </w:r>
          </w:p>
        </w:tc>
        <w:tc>
          <w:tcPr>
            <w:tcW w:w="4428" w:type="dxa"/>
          </w:tcPr>
          <w:p w14:paraId="41E38B27" w14:textId="2BE36BB4" w:rsidR="008403D3" w:rsidRPr="00686563" w:rsidRDefault="008403D3" w:rsidP="00686563">
            <w:pPr>
              <w:tabs>
                <w:tab w:val="left" w:pos="900"/>
                <w:tab w:val="left" w:pos="1080"/>
                <w:tab w:val="left" w:pos="1170"/>
              </w:tabs>
              <w:bidi/>
              <w:spacing w:before="120" w:after="120" w:line="240" w:lineRule="auto"/>
              <w:ind w:left="26"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
                <w:sz w:val="32"/>
                <w:szCs w:val="32"/>
                <w:rtl/>
              </w:rPr>
              <w:t xml:space="preserve">المدلول الوجوديّ للقلق كاشف عن العدم. وبالتالي، فالعدم شرط في إيجاد التحقّق للإمكانيّات على هيئة آنيّة ابتداءً من المرتبة الذاتيّة، أعني من الوجود الماهويّ. </w:t>
            </w:r>
          </w:p>
        </w:tc>
      </w:tr>
      <w:tr w:rsidR="008403D3" w:rsidRPr="00686563" w14:paraId="6D6A4F3C" w14:textId="77777777" w:rsidTr="00DB1256">
        <w:tc>
          <w:tcPr>
            <w:tcW w:w="4428" w:type="dxa"/>
          </w:tcPr>
          <w:p w14:paraId="2659E217" w14:textId="77777777" w:rsidR="008403D3" w:rsidRPr="00686563" w:rsidRDefault="008403D3" w:rsidP="00686563">
            <w:pPr>
              <w:tabs>
                <w:tab w:val="left" w:pos="900"/>
                <w:tab w:val="left" w:pos="1080"/>
                <w:tab w:val="left" w:pos="1170"/>
              </w:tabs>
              <w:bidi/>
              <w:spacing w:before="120" w:after="120" w:line="240" w:lineRule="auto"/>
              <w:ind w:left="26"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
                <w:sz w:val="32"/>
                <w:szCs w:val="32"/>
                <w:rtl/>
              </w:rPr>
              <w:t xml:space="preserve">في مرحلة النهايات الصوفيّة، يصبح القلق مطلقًا، أي غير مرتبط بشيء معيّن، فيصبح عدم التعيين. </w:t>
            </w:r>
          </w:p>
        </w:tc>
        <w:tc>
          <w:tcPr>
            <w:tcW w:w="4428" w:type="dxa"/>
          </w:tcPr>
          <w:p w14:paraId="61434992" w14:textId="77777777" w:rsidR="008403D3" w:rsidRPr="00686563" w:rsidRDefault="008403D3" w:rsidP="00686563">
            <w:pPr>
              <w:tabs>
                <w:tab w:val="left" w:pos="900"/>
                <w:tab w:val="left" w:pos="1080"/>
                <w:tab w:val="left" w:pos="1170"/>
              </w:tabs>
              <w:bidi/>
              <w:spacing w:before="120" w:after="120" w:line="240" w:lineRule="auto"/>
              <w:ind w:left="26" w:firstLine="864"/>
              <w:jc w:val="both"/>
              <w:rPr>
                <w:rFonts w:ascii="Traditional Arabic" w:eastAsia="Times New Roman" w:hAnsi="Traditional Arabic" w:cs="Traditional Arabic"/>
                <w:b/>
                <w:sz w:val="32"/>
                <w:szCs w:val="32"/>
                <w:rtl/>
                <w:lang w:bidi="ar-LB"/>
              </w:rPr>
            </w:pPr>
            <w:r w:rsidRPr="00686563">
              <w:rPr>
                <w:rFonts w:ascii="Traditional Arabic" w:eastAsia="Times New Roman" w:hAnsi="Traditional Arabic" w:cs="Traditional Arabic"/>
                <w:b/>
                <w:sz w:val="32"/>
                <w:szCs w:val="32"/>
                <w:rtl/>
              </w:rPr>
              <w:t>يقول هايدغر بهذا القول، ولكنّه يشترط أن يتمّ ذلك دفعةً واحدةً، لا بنوع من السلب التدريجيّ.</w:t>
            </w:r>
          </w:p>
        </w:tc>
      </w:tr>
    </w:tbl>
    <w:p w14:paraId="226EB1E7" w14:textId="77777777" w:rsidR="008403D3" w:rsidRPr="00686563" w:rsidRDefault="008403D3" w:rsidP="00686563">
      <w:pPr>
        <w:tabs>
          <w:tab w:val="left" w:pos="900"/>
          <w:tab w:val="left" w:pos="1080"/>
          <w:tab w:val="left" w:pos="1170"/>
        </w:tabs>
        <w:bidi/>
        <w:spacing w:before="120" w:after="120" w:line="240" w:lineRule="auto"/>
        <w:ind w:left="26" w:firstLine="864"/>
        <w:jc w:val="both"/>
        <w:rPr>
          <w:rFonts w:ascii="Traditional Arabic" w:eastAsia="Times New Roman" w:hAnsi="Traditional Arabic" w:cs="Traditional Arabic"/>
          <w:b/>
          <w:sz w:val="32"/>
          <w:szCs w:val="32"/>
          <w:rtl/>
        </w:rPr>
      </w:pPr>
    </w:p>
    <w:p w14:paraId="0BAB9D33" w14:textId="77777777" w:rsidR="008403D3" w:rsidRPr="00686563" w:rsidRDefault="008403D3" w:rsidP="00686563">
      <w:pPr>
        <w:tabs>
          <w:tab w:val="left" w:pos="900"/>
          <w:tab w:val="left" w:pos="1080"/>
          <w:tab w:val="left" w:pos="1170"/>
        </w:tabs>
        <w:bidi/>
        <w:spacing w:before="120" w:after="120" w:line="240" w:lineRule="auto"/>
        <w:ind w:left="26"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
          <w:sz w:val="32"/>
          <w:szCs w:val="32"/>
          <w:rtl/>
        </w:rPr>
        <w:t>يستطيع القارئ أن يلاحظ من خلال التحليل السابق رغبة بدوي بأن يكون كيركيجورد رائدًا للوجوديّة العربيّة، لا للوجوديّة الأوربيّة فحسب.</w:t>
      </w:r>
    </w:p>
    <w:p w14:paraId="51BA5C6F" w14:textId="77777777" w:rsidR="008403D3" w:rsidRPr="00686563" w:rsidRDefault="008403D3" w:rsidP="00686563">
      <w:pPr>
        <w:tabs>
          <w:tab w:val="left" w:pos="900"/>
          <w:tab w:val="left" w:pos="1080"/>
          <w:tab w:val="left" w:pos="1170"/>
        </w:tabs>
        <w:bidi/>
        <w:spacing w:before="120" w:after="120" w:line="240" w:lineRule="auto"/>
        <w:ind w:left="720" w:firstLine="864"/>
        <w:jc w:val="both"/>
        <w:rPr>
          <w:rFonts w:ascii="Traditional Arabic" w:eastAsia="Times New Roman" w:hAnsi="Traditional Arabic" w:cs="Traditional Arabic"/>
          <w:bCs/>
          <w:sz w:val="32"/>
          <w:szCs w:val="32"/>
          <w:rtl/>
        </w:rPr>
      </w:pPr>
      <w:r w:rsidRPr="00686563">
        <w:rPr>
          <w:rFonts w:ascii="Traditional Arabic" w:eastAsia="Times New Roman" w:hAnsi="Traditional Arabic" w:cs="Traditional Arabic"/>
          <w:bCs/>
          <w:sz w:val="32"/>
          <w:szCs w:val="32"/>
          <w:rtl/>
        </w:rPr>
        <w:t xml:space="preserve">ب. الشعر والوجوديّة العربيّة </w:t>
      </w:r>
    </w:p>
    <w:p w14:paraId="7578DCEC" w14:textId="40CFEF32" w:rsidR="008403D3" w:rsidRPr="00686563" w:rsidRDefault="008403D3" w:rsidP="00686563">
      <w:pPr>
        <w:tabs>
          <w:tab w:val="left" w:pos="900"/>
          <w:tab w:val="left" w:pos="1080"/>
          <w:tab w:val="left" w:pos="1170"/>
        </w:tabs>
        <w:bidi/>
        <w:spacing w:before="120" w:after="120" w:line="240" w:lineRule="auto"/>
        <w:ind w:firstLine="864"/>
        <w:jc w:val="both"/>
        <w:rPr>
          <w:rFonts w:ascii="Traditional Arabic" w:eastAsia="Times New Roman" w:hAnsi="Traditional Arabic" w:cs="Traditional Arabic"/>
          <w:bCs/>
          <w:sz w:val="32"/>
          <w:szCs w:val="32"/>
        </w:rPr>
      </w:pPr>
      <w:r w:rsidRPr="00686563">
        <w:rPr>
          <w:rFonts w:ascii="Traditional Arabic" w:eastAsia="Times New Roman" w:hAnsi="Traditional Arabic" w:cs="Traditional Arabic"/>
          <w:b/>
          <w:sz w:val="32"/>
          <w:szCs w:val="32"/>
          <w:rtl/>
        </w:rPr>
        <w:t>يشكّل الشعر خطوةً ثانيةً لمشروع بدوي الوجوديّ. فالشعر بما هو أمر وجود</w:t>
      </w:r>
      <w:r w:rsidR="00360DE9">
        <w:rPr>
          <w:rFonts w:ascii="Traditional Arabic" w:eastAsia="Times New Roman" w:hAnsi="Traditional Arabic" w:cs="Traditional Arabic" w:hint="cs"/>
          <w:b/>
          <w:sz w:val="32"/>
          <w:szCs w:val="32"/>
          <w:rtl/>
        </w:rPr>
        <w:t>يّ</w:t>
      </w:r>
      <w:r w:rsidRPr="00686563">
        <w:rPr>
          <w:rFonts w:ascii="Traditional Arabic" w:eastAsia="Times New Roman" w:hAnsi="Traditional Arabic" w:cs="Traditional Arabic"/>
          <w:b/>
          <w:sz w:val="32"/>
          <w:szCs w:val="32"/>
          <w:rtl/>
          <w:lang w:bidi="ar-LB"/>
        </w:rPr>
        <w:t xml:space="preserve"> </w:t>
      </w:r>
      <w:r w:rsidRPr="00686563">
        <w:rPr>
          <w:rFonts w:ascii="Traditional Arabic" w:eastAsia="Times New Roman" w:hAnsi="Traditional Arabic" w:cs="Traditional Arabic"/>
          <w:b/>
          <w:sz w:val="32"/>
          <w:szCs w:val="32"/>
          <w:rtl/>
        </w:rPr>
        <w:t>يعبّر عن داخليّة الإنسان وذاتيّته في رؤية الوجود، وهو مكمّل للصوفيّة، فأحدهما للتعبير عن الإمكان، والآخر عن الآنيّة. والوجود إمكان وآنيّة معًا، والشعر يعمل في الإمكان ليحيله إلى آنيّة لكن في مملكة القول الموزون، والفلسفة تعمل في الآنيّة لكي تردّها إلى ينبوعها من الإمكان</w:t>
      </w:r>
      <w:r w:rsidRPr="00686563">
        <w:rPr>
          <w:rFonts w:ascii="Traditional Arabic" w:eastAsia="Times New Roman" w:hAnsi="Traditional Arabic" w:cs="Traditional Arabic"/>
          <w:b/>
          <w:sz w:val="32"/>
          <w:szCs w:val="32"/>
          <w:vertAlign w:val="superscript"/>
          <w:rtl/>
        </w:rPr>
        <w:footnoteReference w:id="46"/>
      </w:r>
      <w:r w:rsidRPr="00686563">
        <w:rPr>
          <w:rFonts w:ascii="Traditional Arabic" w:eastAsia="Times New Roman" w:hAnsi="Traditional Arabic" w:cs="Traditional Arabic"/>
          <w:b/>
          <w:sz w:val="32"/>
          <w:szCs w:val="32"/>
          <w:rtl/>
        </w:rPr>
        <w:t xml:space="preserve">. </w:t>
      </w:r>
    </w:p>
    <w:p w14:paraId="38C03854" w14:textId="2CEB6F01" w:rsidR="008403D3" w:rsidRPr="00686563" w:rsidRDefault="008403D3" w:rsidP="00686563">
      <w:pPr>
        <w:tabs>
          <w:tab w:val="left" w:pos="900"/>
          <w:tab w:val="left" w:pos="1080"/>
          <w:tab w:val="left" w:pos="1170"/>
        </w:tabs>
        <w:bidi/>
        <w:spacing w:before="120" w:after="120" w:line="240" w:lineRule="auto"/>
        <w:ind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
          <w:sz w:val="32"/>
          <w:szCs w:val="32"/>
          <w:rtl/>
        </w:rPr>
        <w:lastRenderedPageBreak/>
        <w:t>فالشعر أكثر قدرةً في الخلق من الفيلسوف، لأنّه من إبداع الذات، إذ يصبح الم</w:t>
      </w:r>
      <w:r w:rsidR="004B7062">
        <w:rPr>
          <w:rFonts w:ascii="Traditional Arabic" w:eastAsia="Times New Roman" w:hAnsi="Traditional Arabic" w:cs="Traditional Arabic" w:hint="cs"/>
          <w:b/>
          <w:sz w:val="32"/>
          <w:szCs w:val="32"/>
          <w:rtl/>
        </w:rPr>
        <w:t>و</w:t>
      </w:r>
      <w:r w:rsidRPr="00686563">
        <w:rPr>
          <w:rFonts w:ascii="Traditional Arabic" w:eastAsia="Times New Roman" w:hAnsi="Traditional Arabic" w:cs="Traditional Arabic"/>
          <w:b/>
          <w:sz w:val="32"/>
          <w:szCs w:val="32"/>
          <w:rtl/>
        </w:rPr>
        <w:t>ضوع والذات واحدًا، فكما أنّ الله في نظر أكثر المذاهب الدينيّة والفلسفيّة يخلق الكون بواسطة الكلمة، "اللوغوس"، كذلك الشاعر الوجوديّ يخلق عالمه بواسطة الكلمة، والفرق بينهما هو</w:t>
      </w:r>
    </w:p>
    <w:p w14:paraId="413DCC40" w14:textId="77777777" w:rsidR="008403D3" w:rsidRPr="00686563" w:rsidRDefault="008403D3" w:rsidP="00686563">
      <w:pPr>
        <w:tabs>
          <w:tab w:val="left" w:pos="900"/>
          <w:tab w:val="left" w:pos="1080"/>
          <w:tab w:val="left" w:pos="1170"/>
        </w:tabs>
        <w:bidi/>
        <w:spacing w:before="120" w:after="120" w:line="240" w:lineRule="auto"/>
        <w:ind w:left="1440"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
          <w:sz w:val="32"/>
          <w:szCs w:val="32"/>
          <w:rtl/>
        </w:rPr>
        <w:t>أنّ كلمة الله نظر إليها على أنّها عقليّة، بينما كلمة الشاعر عاطفيّة انفعاليّة، لذلك كانت الأولى صورًا ومعقولات، "أي كلمة الله"، بينما الثانية "كلمة الشعر"، لأنّها انفعاليّة أضعف من الشاعر نحو حقيقة عالمه [...]، والفارق أنّ كون الله كون مُتحقّق عينيّ، أمّا كون الشاعر الناشئ عن كلمته فإمكان مجرّد</w:t>
      </w:r>
      <w:r w:rsidRPr="00686563">
        <w:rPr>
          <w:rFonts w:ascii="Traditional Arabic" w:eastAsia="Times New Roman" w:hAnsi="Traditional Arabic" w:cs="Traditional Arabic"/>
          <w:b/>
          <w:sz w:val="32"/>
          <w:szCs w:val="32"/>
          <w:vertAlign w:val="superscript"/>
          <w:rtl/>
          <w:lang w:bidi="ar-LB"/>
        </w:rPr>
        <w:footnoteReference w:id="47"/>
      </w:r>
      <w:r w:rsidRPr="00686563">
        <w:rPr>
          <w:rFonts w:ascii="Traditional Arabic" w:eastAsia="Times New Roman" w:hAnsi="Traditional Arabic" w:cs="Traditional Arabic"/>
          <w:b/>
          <w:sz w:val="32"/>
          <w:szCs w:val="32"/>
          <w:rtl/>
        </w:rPr>
        <w:t xml:space="preserve">. </w:t>
      </w:r>
    </w:p>
    <w:p w14:paraId="7AD19601" w14:textId="77777777" w:rsidR="008403D3" w:rsidRPr="00686563" w:rsidRDefault="008403D3" w:rsidP="00686563">
      <w:pPr>
        <w:tabs>
          <w:tab w:val="left" w:pos="900"/>
          <w:tab w:val="left" w:pos="1080"/>
          <w:tab w:val="left" w:pos="1170"/>
        </w:tabs>
        <w:bidi/>
        <w:spacing w:before="120" w:after="120" w:line="240" w:lineRule="auto"/>
        <w:ind w:firstLine="864"/>
        <w:jc w:val="both"/>
        <w:rPr>
          <w:rFonts w:ascii="Traditional Arabic" w:eastAsia="Times New Roman" w:hAnsi="Traditional Arabic" w:cs="Traditional Arabic"/>
          <w:bCs/>
          <w:sz w:val="32"/>
          <w:szCs w:val="32"/>
          <w:rtl/>
        </w:rPr>
      </w:pPr>
      <w:r w:rsidRPr="00686563">
        <w:rPr>
          <w:rFonts w:ascii="Traditional Arabic" w:eastAsia="Times New Roman" w:hAnsi="Traditional Arabic" w:cs="Traditional Arabic"/>
          <w:b/>
          <w:sz w:val="32"/>
          <w:szCs w:val="32"/>
          <w:rtl/>
        </w:rPr>
        <w:t xml:space="preserve">وعلى هذا الأساس لقد جاء في استهلال ديوانه </w:t>
      </w:r>
      <w:r w:rsidRPr="00686563">
        <w:rPr>
          <w:rFonts w:ascii="Traditional Arabic" w:eastAsia="Times New Roman" w:hAnsi="Traditional Arabic" w:cs="Traditional Arabic"/>
          <w:bCs/>
          <w:sz w:val="32"/>
          <w:szCs w:val="32"/>
          <w:rtl/>
        </w:rPr>
        <w:t>مرآة نفسي</w:t>
      </w:r>
      <w:r w:rsidRPr="00686563">
        <w:rPr>
          <w:rFonts w:ascii="Traditional Arabic" w:eastAsia="Times New Roman" w:hAnsi="Traditional Arabic" w:cs="Traditional Arabic"/>
          <w:b/>
          <w:sz w:val="32"/>
          <w:szCs w:val="32"/>
          <w:rtl/>
        </w:rPr>
        <w:t>: "أيّها الشعراء ألا فلتشاركوا الربّ في فعل الخلق"</w:t>
      </w:r>
      <w:r w:rsidRPr="00686563">
        <w:rPr>
          <w:rFonts w:ascii="Traditional Arabic" w:eastAsia="Times New Roman" w:hAnsi="Traditional Arabic" w:cs="Traditional Arabic"/>
          <w:b/>
          <w:sz w:val="32"/>
          <w:szCs w:val="32"/>
          <w:vertAlign w:val="superscript"/>
          <w:rtl/>
        </w:rPr>
        <w:footnoteReference w:id="48"/>
      </w:r>
      <w:r w:rsidRPr="00686563">
        <w:rPr>
          <w:rFonts w:ascii="Traditional Arabic" w:eastAsia="Times New Roman" w:hAnsi="Traditional Arabic" w:cs="Traditional Arabic"/>
          <w:b/>
          <w:sz w:val="32"/>
          <w:szCs w:val="32"/>
          <w:rtl/>
        </w:rPr>
        <w:t xml:space="preserve">. </w:t>
      </w:r>
    </w:p>
    <w:p w14:paraId="55748DA3" w14:textId="77777777" w:rsidR="008403D3" w:rsidRPr="00686563" w:rsidRDefault="008403D3" w:rsidP="00686563">
      <w:pPr>
        <w:tabs>
          <w:tab w:val="left" w:pos="900"/>
          <w:tab w:val="left" w:pos="1080"/>
          <w:tab w:val="left" w:pos="1170"/>
        </w:tabs>
        <w:bidi/>
        <w:spacing w:before="120" w:after="120" w:line="240" w:lineRule="auto"/>
        <w:ind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
          <w:sz w:val="32"/>
          <w:szCs w:val="32"/>
          <w:rtl/>
        </w:rPr>
        <w:t>وعليه، فإنّ عالم الشعر هو الإمكان الذي يتميّز بالحركة، والصيرورة، والتغيّر المستمرّ للخروج إلى الآنيّة. هو الإمكان الطامح إلى تحقيق أكبر قدر من الإمكانيّات ونقلها من حالة الإمكان إلى حالة التحقّق "الآنيّة"، بواسطة الخيال وملكة الوجدان التي تتكوّن من تجارب الشاعر الحيّة المعاشة، من قلقه وتوتّره وانفعاله من كلّ المعاني التي يمتلئ بها هذا الوجود الحيّ النابض بالحياة.</w:t>
      </w:r>
    </w:p>
    <w:p w14:paraId="736A87FE" w14:textId="77777777" w:rsidR="008403D3" w:rsidRPr="00686563" w:rsidRDefault="008403D3" w:rsidP="00686563">
      <w:pPr>
        <w:tabs>
          <w:tab w:val="left" w:pos="900"/>
          <w:tab w:val="left" w:pos="1080"/>
          <w:tab w:val="left" w:pos="1170"/>
        </w:tabs>
        <w:bidi/>
        <w:spacing w:before="120" w:after="120" w:line="240" w:lineRule="auto"/>
        <w:ind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
          <w:sz w:val="32"/>
          <w:szCs w:val="32"/>
          <w:rtl/>
        </w:rPr>
        <w:t xml:space="preserve">بعد ذلك يقوم بدوي بتقديم نماذج فنّيّة للوقوف عليها وتحليلها وجوديًّا، إذا جاز التعبير. ومن هذه النماذج نذكر السمفونيّة التاسعة لبتهوفن، وقصيدة "إلى القارئ </w:t>
      </w:r>
      <w:r w:rsidRPr="00686563">
        <w:rPr>
          <w:rFonts w:ascii="Traditional Arabic" w:eastAsia="Times New Roman" w:hAnsi="Traditional Arabic" w:cs="Traditional Arabic"/>
          <w:bCs/>
          <w:sz w:val="32"/>
          <w:szCs w:val="32"/>
        </w:rPr>
        <w:t xml:space="preserve">Au </w:t>
      </w:r>
      <w:proofErr w:type="spellStart"/>
      <w:r w:rsidRPr="00686563">
        <w:rPr>
          <w:rFonts w:ascii="Traditional Arabic" w:eastAsia="Times New Roman" w:hAnsi="Traditional Arabic" w:cs="Traditional Arabic"/>
          <w:bCs/>
          <w:sz w:val="32"/>
          <w:szCs w:val="32"/>
        </w:rPr>
        <w:t>Lecteur</w:t>
      </w:r>
      <w:proofErr w:type="spellEnd"/>
      <w:r w:rsidRPr="00686563">
        <w:rPr>
          <w:rFonts w:ascii="Traditional Arabic" w:eastAsia="Times New Roman" w:hAnsi="Traditional Arabic" w:cs="Traditional Arabic"/>
          <w:b/>
          <w:sz w:val="32"/>
          <w:szCs w:val="32"/>
          <w:rtl/>
        </w:rPr>
        <w:t>"</w:t>
      </w:r>
      <w:r w:rsidRPr="00686563">
        <w:rPr>
          <w:rFonts w:ascii="Traditional Arabic" w:eastAsia="Times New Roman" w:hAnsi="Traditional Arabic" w:cs="Traditional Arabic"/>
          <w:bCs/>
          <w:sz w:val="32"/>
          <w:szCs w:val="32"/>
          <w:rtl/>
        </w:rPr>
        <w:t xml:space="preserve"> </w:t>
      </w:r>
      <w:r w:rsidRPr="00686563">
        <w:rPr>
          <w:rFonts w:ascii="Traditional Arabic" w:eastAsia="Times New Roman" w:hAnsi="Traditional Arabic" w:cs="Traditional Arabic"/>
          <w:b/>
          <w:sz w:val="32"/>
          <w:szCs w:val="32"/>
          <w:rtl/>
        </w:rPr>
        <w:t>لبودلير، إذ يحرص بدوي على إيراد قصيدة بودلير بكاملها ليقدّم نموذجًا للشعر الوجوديّ. ففي هذه القصيدة تتّضح لنا المعاني الرئيسة في التحليل الوجوديّ للآنيّة، ومن هذه المعاني الخطيئة، والندم، والوجود، والموت، والملال، إذ تعتبر هذه الطائفة من أهمّ الموضوعات الرئيسة التي منها يتكوّن الوجود. وكذلك الحال في قصيدة "أزهار الشرّ</w:t>
      </w:r>
      <w:r w:rsidRPr="00686563">
        <w:rPr>
          <w:rFonts w:ascii="Traditional Arabic" w:eastAsia="Times New Roman" w:hAnsi="Traditional Arabic" w:cs="Traditional Arabic"/>
          <w:b/>
          <w:sz w:val="32"/>
          <w:szCs w:val="32"/>
          <w:rtl/>
          <w:lang w:bidi="ar-LB"/>
        </w:rPr>
        <w:t xml:space="preserve"> </w:t>
      </w:r>
      <w:r w:rsidRPr="00686563">
        <w:rPr>
          <w:rFonts w:ascii="Traditional Arabic" w:eastAsia="Times New Roman" w:hAnsi="Traditional Arabic" w:cs="Traditional Arabic"/>
          <w:bCs/>
          <w:sz w:val="32"/>
          <w:szCs w:val="32"/>
          <w:lang w:bidi="ar-LB"/>
        </w:rPr>
        <w:t>Les Fleurs du mal</w:t>
      </w:r>
      <w:r w:rsidRPr="00686563">
        <w:rPr>
          <w:rFonts w:ascii="Traditional Arabic" w:eastAsia="Times New Roman" w:hAnsi="Traditional Arabic" w:cs="Traditional Arabic"/>
          <w:b/>
          <w:sz w:val="32"/>
          <w:szCs w:val="32"/>
          <w:rtl/>
          <w:lang w:bidi="ar-LB"/>
        </w:rPr>
        <w:t>"</w:t>
      </w:r>
      <w:r w:rsidRPr="00686563">
        <w:rPr>
          <w:rFonts w:ascii="Traditional Arabic" w:eastAsia="Times New Roman" w:hAnsi="Traditional Arabic" w:cs="Traditional Arabic"/>
          <w:b/>
          <w:sz w:val="32"/>
          <w:szCs w:val="32"/>
          <w:rtl/>
        </w:rPr>
        <w:t>، لبودلير أيضًا، وقصيدة "لقاء" لجيته المليئتان بالمعاني الوجوديّة، والمعبّرتان عن الشعر الوجوديّ خير تعبير</w:t>
      </w:r>
      <w:r w:rsidRPr="00686563">
        <w:rPr>
          <w:rFonts w:ascii="Traditional Arabic" w:eastAsia="Times New Roman" w:hAnsi="Traditional Arabic" w:cs="Traditional Arabic"/>
          <w:b/>
          <w:sz w:val="32"/>
          <w:szCs w:val="32"/>
          <w:vertAlign w:val="superscript"/>
          <w:rtl/>
        </w:rPr>
        <w:footnoteReference w:id="49"/>
      </w:r>
      <w:r w:rsidRPr="00686563">
        <w:rPr>
          <w:rFonts w:ascii="Traditional Arabic" w:eastAsia="Times New Roman" w:hAnsi="Traditional Arabic" w:cs="Traditional Arabic"/>
          <w:b/>
          <w:sz w:val="32"/>
          <w:szCs w:val="32"/>
          <w:rtl/>
        </w:rPr>
        <w:t>.</w:t>
      </w:r>
    </w:p>
    <w:p w14:paraId="58F01D0C" w14:textId="77777777" w:rsidR="008403D3" w:rsidRPr="00686563" w:rsidRDefault="008403D3" w:rsidP="00686563">
      <w:pPr>
        <w:tabs>
          <w:tab w:val="left" w:pos="900"/>
          <w:tab w:val="left" w:pos="1080"/>
          <w:tab w:val="left" w:pos="1170"/>
        </w:tabs>
        <w:bidi/>
        <w:spacing w:before="120" w:after="120" w:line="240" w:lineRule="auto"/>
        <w:ind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
          <w:sz w:val="32"/>
          <w:szCs w:val="32"/>
          <w:rtl/>
        </w:rPr>
        <w:t>ولأنّ الشعر بهذه الأهمّيّة لا بدّ من تمتّعه بجملة من المقوّمات، وهي:</w:t>
      </w:r>
    </w:p>
    <w:p w14:paraId="0E974648" w14:textId="77777777" w:rsidR="008403D3" w:rsidRPr="00686563" w:rsidRDefault="008403D3" w:rsidP="00686563">
      <w:pPr>
        <w:tabs>
          <w:tab w:val="left" w:pos="900"/>
          <w:tab w:val="left" w:pos="1080"/>
          <w:tab w:val="left" w:pos="1170"/>
        </w:tabs>
        <w:bidi/>
        <w:spacing w:before="120" w:after="120" w:line="240" w:lineRule="auto"/>
        <w:ind w:firstLine="864"/>
        <w:jc w:val="both"/>
        <w:rPr>
          <w:rFonts w:ascii="Traditional Arabic" w:eastAsia="Times New Roman" w:hAnsi="Traditional Arabic" w:cs="Traditional Arabic"/>
          <w:b/>
          <w:sz w:val="32"/>
          <w:szCs w:val="32"/>
        </w:rPr>
      </w:pPr>
      <w:r w:rsidRPr="00686563">
        <w:rPr>
          <w:rFonts w:ascii="Traditional Arabic" w:eastAsia="Times New Roman" w:hAnsi="Traditional Arabic" w:cs="Traditional Arabic"/>
          <w:bCs/>
          <w:sz w:val="32"/>
          <w:szCs w:val="32"/>
          <w:rtl/>
        </w:rPr>
        <w:t>الألفاظ:</w:t>
      </w:r>
      <w:r w:rsidRPr="00686563">
        <w:rPr>
          <w:rFonts w:ascii="Traditional Arabic" w:eastAsia="Times New Roman" w:hAnsi="Traditional Arabic" w:cs="Traditional Arabic"/>
          <w:b/>
          <w:sz w:val="32"/>
          <w:szCs w:val="32"/>
          <w:rtl/>
        </w:rPr>
        <w:t xml:space="preserve"> يجب أن تكون الألفاظ قادرةً على توليد الشعور بعالم حقّ يتحقّق فيه الإمكان، ولذا يجب أن يبتعد الشعر قدر المستطاع عن اللغة الجارية لكي نستعيد الصورة الأولى التي يمتاز بها عالم الإمكان، </w:t>
      </w:r>
      <w:r w:rsidRPr="00686563">
        <w:rPr>
          <w:rFonts w:ascii="Traditional Arabic" w:eastAsia="Times New Roman" w:hAnsi="Traditional Arabic" w:cs="Traditional Arabic"/>
          <w:b/>
          <w:sz w:val="32"/>
          <w:szCs w:val="32"/>
          <w:rtl/>
        </w:rPr>
        <w:lastRenderedPageBreak/>
        <w:t>فالشاعر الوجوديّ في تعبيره بالألفاظ يحاول قدر المستطاع أن يرقى بها عن عالم الابتذال اليوميّ الكائن في اللغة الجارية الاستعمال</w:t>
      </w:r>
      <w:r w:rsidRPr="00686563">
        <w:rPr>
          <w:rFonts w:ascii="Traditional Arabic" w:eastAsia="Times New Roman" w:hAnsi="Traditional Arabic" w:cs="Traditional Arabic"/>
          <w:b/>
          <w:sz w:val="32"/>
          <w:szCs w:val="32"/>
          <w:vertAlign w:val="superscript"/>
          <w:rtl/>
          <w:lang w:bidi="ar-LB"/>
        </w:rPr>
        <w:footnoteReference w:id="50"/>
      </w:r>
      <w:r w:rsidRPr="00686563">
        <w:rPr>
          <w:rFonts w:ascii="Traditional Arabic" w:eastAsia="Times New Roman" w:hAnsi="Traditional Arabic" w:cs="Traditional Arabic"/>
          <w:b/>
          <w:sz w:val="32"/>
          <w:szCs w:val="32"/>
          <w:rtl/>
        </w:rPr>
        <w:t>.</w:t>
      </w:r>
    </w:p>
    <w:p w14:paraId="5C6FE15E" w14:textId="77777777" w:rsidR="008403D3" w:rsidRPr="00686563" w:rsidRDefault="008403D3" w:rsidP="00686563">
      <w:pPr>
        <w:tabs>
          <w:tab w:val="left" w:pos="900"/>
          <w:tab w:val="left" w:pos="1080"/>
          <w:tab w:val="left" w:pos="1170"/>
        </w:tabs>
        <w:bidi/>
        <w:spacing w:before="120" w:after="120" w:line="240" w:lineRule="auto"/>
        <w:ind w:firstLine="864"/>
        <w:jc w:val="both"/>
        <w:rPr>
          <w:rFonts w:ascii="Traditional Arabic" w:eastAsia="Times New Roman" w:hAnsi="Traditional Arabic" w:cs="Traditional Arabic"/>
          <w:b/>
          <w:sz w:val="32"/>
          <w:szCs w:val="32"/>
        </w:rPr>
      </w:pPr>
      <w:r w:rsidRPr="00686563">
        <w:rPr>
          <w:rFonts w:ascii="Traditional Arabic" w:eastAsia="Times New Roman" w:hAnsi="Traditional Arabic" w:cs="Traditional Arabic"/>
          <w:bCs/>
          <w:sz w:val="32"/>
          <w:szCs w:val="32"/>
          <w:rtl/>
        </w:rPr>
        <w:t>الصور:</w:t>
      </w:r>
      <w:r w:rsidRPr="00686563">
        <w:rPr>
          <w:rFonts w:ascii="Traditional Arabic" w:eastAsia="Times New Roman" w:hAnsi="Traditional Arabic" w:cs="Traditional Arabic"/>
          <w:b/>
          <w:sz w:val="32"/>
          <w:szCs w:val="32"/>
          <w:rtl/>
        </w:rPr>
        <w:t xml:space="preserve"> يجب أن تصدر الصور عن لمح لفظيّة وإشارات ضئيلة، لا تلك التي تتبدّى لك كاملة الرسم، وعلى الشاعر الوجوديّ أن يكثر من استعمال الصور بالتعبير قدر المستطاع، بحيث لو قدّر أن يجعل تعبيراته كلّها معرضًا في الأداء، وتفسير هذا في المذهب الوجوديّ هو أنّ الغاية من الشعر تحقيق الممكن بواسطة القول الموزون، وكلّ تحقيق يترتّب في الوجود الحقيقيّ تبعًا لقربه من العينيّ القائم، والعينيّ القائم في مملكة الإبداع الشعريّ هو الصورة لا المعنى المجرّد، ولهذا فإنّه كلّما كان التعبير بواسطة الصور، كان ذلك أوفى لتحقيق الغاية من الشعر الوجوديّ</w:t>
      </w:r>
      <w:r w:rsidRPr="00686563">
        <w:rPr>
          <w:rFonts w:ascii="Traditional Arabic" w:eastAsia="Times New Roman" w:hAnsi="Traditional Arabic" w:cs="Traditional Arabic"/>
          <w:b/>
          <w:sz w:val="32"/>
          <w:szCs w:val="32"/>
          <w:vertAlign w:val="superscript"/>
          <w:rtl/>
        </w:rPr>
        <w:footnoteReference w:id="51"/>
      </w:r>
      <w:r w:rsidRPr="00686563">
        <w:rPr>
          <w:rFonts w:ascii="Traditional Arabic" w:eastAsia="Times New Roman" w:hAnsi="Traditional Arabic" w:cs="Traditional Arabic"/>
          <w:b/>
          <w:sz w:val="32"/>
          <w:szCs w:val="32"/>
          <w:rtl/>
        </w:rPr>
        <w:t>.</w:t>
      </w:r>
    </w:p>
    <w:p w14:paraId="4B25A93E" w14:textId="77777777" w:rsidR="008403D3" w:rsidRPr="00686563" w:rsidRDefault="008403D3" w:rsidP="00686563">
      <w:pPr>
        <w:tabs>
          <w:tab w:val="left" w:pos="900"/>
          <w:tab w:val="left" w:pos="1080"/>
          <w:tab w:val="left" w:pos="1170"/>
        </w:tabs>
        <w:bidi/>
        <w:spacing w:before="120" w:after="120" w:line="240" w:lineRule="auto"/>
        <w:ind w:firstLine="864"/>
        <w:jc w:val="both"/>
        <w:rPr>
          <w:rFonts w:ascii="Traditional Arabic" w:eastAsia="Times New Roman" w:hAnsi="Traditional Arabic" w:cs="Traditional Arabic"/>
          <w:b/>
          <w:sz w:val="32"/>
          <w:szCs w:val="32"/>
        </w:rPr>
      </w:pPr>
      <w:r w:rsidRPr="00686563">
        <w:rPr>
          <w:rFonts w:ascii="Traditional Arabic" w:eastAsia="Times New Roman" w:hAnsi="Traditional Arabic" w:cs="Traditional Arabic"/>
          <w:bCs/>
          <w:sz w:val="32"/>
          <w:szCs w:val="32"/>
          <w:rtl/>
        </w:rPr>
        <w:t>الوزن:</w:t>
      </w:r>
      <w:r w:rsidRPr="00686563">
        <w:rPr>
          <w:rFonts w:ascii="Traditional Arabic" w:eastAsia="Times New Roman" w:hAnsi="Traditional Arabic" w:cs="Traditional Arabic"/>
          <w:b/>
          <w:sz w:val="32"/>
          <w:szCs w:val="32"/>
          <w:rtl/>
        </w:rPr>
        <w:t xml:space="preserve"> الكلام الموزون هو الأداة الرئيسة للشعر الوجوديّ، وذلك أنّ الانفعال لا يعبّر عنه إلّا بالكلام الموزون، ولمّا كان الوزن بهذه الخطورة بالشعر، فلا بد من العناية بناحية الأوزان في الشعر الوجوديّ إلى أبعد حدّ مستطاع، ليعبّر عن حال التوتّر، وهذا ما تفتقره أوزان الشعر العربيّ في عمودها التقليديّ، لأنّها تقوم على الاطّراد أو الرتابة، وكليهما من ألدّ أعداء التوتّر لخلوّهما من التقابل، والتعارض، والتمزّق الحركيّ القائم بين الأضداد، وشأنه في هذا شأن الموسيقى العربيّة أو الشرقيّة التقليديّة، فهي تقوم على اللحن (</w:t>
      </w:r>
      <w:r w:rsidRPr="00686563">
        <w:rPr>
          <w:rFonts w:ascii="Traditional Arabic" w:eastAsia="Times New Roman" w:hAnsi="Traditional Arabic" w:cs="Traditional Arabic"/>
          <w:bCs/>
          <w:sz w:val="32"/>
          <w:szCs w:val="32"/>
        </w:rPr>
        <w:t>melody</w:t>
      </w:r>
      <w:r w:rsidRPr="00686563">
        <w:rPr>
          <w:rFonts w:ascii="Traditional Arabic" w:eastAsia="Times New Roman" w:hAnsi="Traditional Arabic" w:cs="Traditional Arabic"/>
          <w:b/>
          <w:sz w:val="32"/>
          <w:szCs w:val="32"/>
          <w:rtl/>
        </w:rPr>
        <w:t>)، لا على الانسجام (</w:t>
      </w:r>
      <w:r w:rsidRPr="00686563">
        <w:rPr>
          <w:rFonts w:ascii="Traditional Arabic" w:eastAsia="Times New Roman" w:hAnsi="Traditional Arabic" w:cs="Traditional Arabic"/>
          <w:bCs/>
          <w:sz w:val="32"/>
          <w:szCs w:val="32"/>
        </w:rPr>
        <w:t>harmony</w:t>
      </w:r>
      <w:r w:rsidRPr="00686563">
        <w:rPr>
          <w:rFonts w:ascii="Traditional Arabic" w:eastAsia="Times New Roman" w:hAnsi="Traditional Arabic" w:cs="Traditional Arabic"/>
          <w:b/>
          <w:sz w:val="32"/>
          <w:szCs w:val="32"/>
          <w:rtl/>
        </w:rPr>
        <w:t>).</w:t>
      </w:r>
    </w:p>
    <w:p w14:paraId="7EDA7E0B" w14:textId="77777777" w:rsidR="008403D3" w:rsidRPr="00686563" w:rsidRDefault="008403D3" w:rsidP="00686563">
      <w:pPr>
        <w:tabs>
          <w:tab w:val="left" w:pos="0"/>
          <w:tab w:val="left" w:pos="900"/>
          <w:tab w:val="left" w:pos="1170"/>
        </w:tabs>
        <w:bidi/>
        <w:spacing w:before="120" w:after="120" w:line="240" w:lineRule="auto"/>
        <w:ind w:left="720"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Cs/>
          <w:sz w:val="32"/>
          <w:szCs w:val="32"/>
          <w:rtl/>
        </w:rPr>
        <w:t>ت. الدين والنبوّة والوجوديّة</w:t>
      </w:r>
      <w:r w:rsidRPr="00686563">
        <w:rPr>
          <w:rFonts w:ascii="Traditional Arabic" w:eastAsia="Times New Roman" w:hAnsi="Traditional Arabic" w:cs="Traditional Arabic"/>
          <w:b/>
          <w:sz w:val="32"/>
          <w:szCs w:val="32"/>
          <w:rtl/>
        </w:rPr>
        <w:t xml:space="preserve"> </w:t>
      </w:r>
    </w:p>
    <w:p w14:paraId="1F2279FD" w14:textId="77777777" w:rsidR="008403D3" w:rsidRPr="00686563" w:rsidRDefault="008403D3" w:rsidP="00686563">
      <w:pPr>
        <w:tabs>
          <w:tab w:val="left" w:pos="0"/>
          <w:tab w:val="left" w:pos="900"/>
          <w:tab w:val="left" w:pos="1170"/>
        </w:tabs>
        <w:bidi/>
        <w:spacing w:before="120" w:after="120" w:line="240" w:lineRule="auto"/>
        <w:ind w:firstLine="864"/>
        <w:jc w:val="both"/>
        <w:rPr>
          <w:rFonts w:ascii="Traditional Arabic" w:eastAsia="Times New Roman" w:hAnsi="Traditional Arabic" w:cs="Traditional Arabic"/>
          <w:b/>
          <w:sz w:val="32"/>
          <w:szCs w:val="32"/>
        </w:rPr>
      </w:pPr>
      <w:r w:rsidRPr="00686563">
        <w:rPr>
          <w:rFonts w:ascii="Traditional Arabic" w:eastAsia="Times New Roman" w:hAnsi="Traditional Arabic" w:cs="Traditional Arabic"/>
          <w:b/>
          <w:sz w:val="32"/>
          <w:szCs w:val="32"/>
          <w:rtl/>
        </w:rPr>
        <w:t>تنطوي النبوّة على معانٍ إنسانيّة، وهي شكّلت روح الحضارة العربيّة، حتّى أنّ بدوي يعتبر النبوّة ظاهرةً خاصّةً، لا تتمتّع بها إلّا الجزيرة العربيّة من دون سائر بقاع العالم، وأبرز هذه الأديان هي الأديان الثلاث ذات الاعتقاد الواحد بالتوحيد والأخلاق.</w:t>
      </w:r>
    </w:p>
    <w:p w14:paraId="08AE9A7B" w14:textId="77777777" w:rsidR="008403D3" w:rsidRPr="00686563" w:rsidRDefault="008403D3" w:rsidP="00686563">
      <w:pPr>
        <w:tabs>
          <w:tab w:val="left" w:pos="0"/>
          <w:tab w:val="left" w:pos="900"/>
          <w:tab w:val="left" w:pos="1170"/>
        </w:tabs>
        <w:bidi/>
        <w:spacing w:before="120" w:after="120" w:line="240" w:lineRule="auto"/>
        <w:ind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
          <w:sz w:val="32"/>
          <w:szCs w:val="32"/>
          <w:rtl/>
        </w:rPr>
        <w:t>واعتبر بدوي الأديان التوحيديّة مكمّلةً لبعضها بعضًا، وهي تجلّت بشكلها الأتمّ في الإسلام الذي حمل الخصوصيّة العربيّة التي تتمثّل في شموليّة الدين لكلّ مناحي الحياة، وتصل إلى حدّ الجمع بين السلطتين السياسيّة والدينيّة، وهذه المزيّة لا يتمتّع بها إلّا العرب من بين بقيّة الأقوام</w:t>
      </w:r>
      <w:r w:rsidRPr="00686563">
        <w:rPr>
          <w:rFonts w:ascii="Traditional Arabic" w:eastAsia="Times New Roman" w:hAnsi="Traditional Arabic" w:cs="Traditional Arabic"/>
          <w:b/>
          <w:sz w:val="32"/>
          <w:szCs w:val="32"/>
          <w:vertAlign w:val="superscript"/>
          <w:rtl/>
        </w:rPr>
        <w:footnoteReference w:id="52"/>
      </w:r>
      <w:r w:rsidRPr="00686563">
        <w:rPr>
          <w:rFonts w:ascii="Traditional Arabic" w:eastAsia="Times New Roman" w:hAnsi="Traditional Arabic" w:cs="Traditional Arabic"/>
          <w:b/>
          <w:sz w:val="32"/>
          <w:szCs w:val="32"/>
          <w:rtl/>
        </w:rPr>
        <w:t>.</w:t>
      </w:r>
    </w:p>
    <w:p w14:paraId="2D6923AC" w14:textId="77777777" w:rsidR="008403D3" w:rsidRPr="00686563" w:rsidRDefault="008403D3" w:rsidP="00686563">
      <w:pPr>
        <w:bidi/>
        <w:spacing w:before="120" w:after="120" w:line="240" w:lineRule="auto"/>
        <w:ind w:firstLine="864"/>
        <w:jc w:val="both"/>
        <w:rPr>
          <w:rFonts w:ascii="Traditional Arabic" w:eastAsia="Times New Roman" w:hAnsi="Traditional Arabic" w:cs="Traditional Arabic"/>
          <w:bCs/>
          <w:sz w:val="32"/>
          <w:szCs w:val="32"/>
          <w:rtl/>
        </w:rPr>
      </w:pPr>
      <w:r w:rsidRPr="00686563">
        <w:rPr>
          <w:rFonts w:ascii="Traditional Arabic" w:eastAsia="Times New Roman" w:hAnsi="Traditional Arabic" w:cs="Traditional Arabic"/>
          <w:bCs/>
          <w:sz w:val="32"/>
          <w:szCs w:val="32"/>
          <w:rtl/>
        </w:rPr>
        <w:t>خاتمة</w:t>
      </w:r>
    </w:p>
    <w:p w14:paraId="358A3FCC" w14:textId="77777777" w:rsidR="008403D3" w:rsidRPr="00686563" w:rsidRDefault="008403D3" w:rsidP="00686563">
      <w:pPr>
        <w:bidi/>
        <w:spacing w:before="120" w:after="120" w:line="240" w:lineRule="auto"/>
        <w:ind w:firstLine="864"/>
        <w:jc w:val="both"/>
        <w:rPr>
          <w:rFonts w:ascii="Traditional Arabic" w:eastAsia="Times New Roman" w:hAnsi="Traditional Arabic" w:cs="Traditional Arabic"/>
          <w:b/>
          <w:sz w:val="32"/>
          <w:szCs w:val="32"/>
          <w:rtl/>
        </w:rPr>
      </w:pPr>
      <w:r w:rsidRPr="00686563">
        <w:rPr>
          <w:rFonts w:ascii="Traditional Arabic" w:eastAsia="Times New Roman" w:hAnsi="Traditional Arabic" w:cs="Traditional Arabic"/>
          <w:b/>
          <w:sz w:val="32"/>
          <w:szCs w:val="32"/>
          <w:rtl/>
        </w:rPr>
        <w:lastRenderedPageBreak/>
        <w:t>قدّم عبد الرحمن بدوي، من</w:t>
      </w:r>
      <w:r w:rsidRPr="00686563">
        <w:rPr>
          <w:rFonts w:ascii="Traditional Arabic" w:eastAsia="Times New Roman" w:hAnsi="Traditional Arabic" w:cs="Traditional Arabic"/>
          <w:bCs/>
          <w:sz w:val="32"/>
          <w:szCs w:val="32"/>
          <w:rtl/>
        </w:rPr>
        <w:t xml:space="preserve"> </w:t>
      </w:r>
      <w:r w:rsidRPr="00686563">
        <w:rPr>
          <w:rFonts w:ascii="Traditional Arabic" w:eastAsia="Times New Roman" w:hAnsi="Traditional Arabic" w:cs="Traditional Arabic"/>
          <w:b/>
          <w:sz w:val="32"/>
          <w:szCs w:val="32"/>
          <w:rtl/>
        </w:rPr>
        <w:t xml:space="preserve">دون شكّ، من خلال النصوص التي تركها لنا أعمالًا فكريّةً هامّةً، أدّت دورًا في تنشيط الفلسفة بمعناها الأكاديميّ عبر استجلاب أبرز ما توصّل إليه الفكر الغربيّ، ولكنّ هذا المشروع تلبّسته وقائع متعدّدة لا يمكن التغافل عنها، وهي: </w:t>
      </w:r>
    </w:p>
    <w:p w14:paraId="13BE456F" w14:textId="6928CC92" w:rsidR="008403D3" w:rsidRPr="00686563" w:rsidRDefault="008403D3" w:rsidP="00686563">
      <w:pPr>
        <w:numPr>
          <w:ilvl w:val="0"/>
          <w:numId w:val="22"/>
        </w:numPr>
        <w:tabs>
          <w:tab w:val="left" w:pos="926"/>
          <w:tab w:val="left" w:pos="1106"/>
          <w:tab w:val="left" w:pos="1286"/>
        </w:tabs>
        <w:bidi/>
        <w:spacing w:before="120" w:after="120" w:line="240" w:lineRule="auto"/>
        <w:ind w:firstLine="864"/>
        <w:contextualSpacing/>
        <w:jc w:val="both"/>
        <w:rPr>
          <w:rFonts w:ascii="Traditional Arabic" w:eastAsia="Times New Roman" w:hAnsi="Traditional Arabic" w:cs="Traditional Arabic"/>
          <w:b/>
          <w:sz w:val="32"/>
          <w:szCs w:val="32"/>
        </w:rPr>
      </w:pPr>
      <w:r w:rsidRPr="00686563">
        <w:rPr>
          <w:rFonts w:ascii="Traditional Arabic" w:eastAsia="Times New Roman" w:hAnsi="Traditional Arabic" w:cs="Traditional Arabic"/>
          <w:b/>
          <w:sz w:val="32"/>
          <w:szCs w:val="32"/>
          <w:rtl/>
        </w:rPr>
        <w:t xml:space="preserve">بقيت فلسفةً نخبويةً لم تستطع أن تنتقل إلى وجدان المجتمع، فكانت أشبه ما تكون بدرس فلسفيّ نظريّ، بعيد عن متطلّبات الحياة الفكريّة الواقعيّة. فهي، بحراكها، قد أغفلت دور الشروط الموضوعيّة، ومجال الإرادة، ودور الآخر في تكوين الذات. </w:t>
      </w:r>
    </w:p>
    <w:p w14:paraId="057A8261" w14:textId="77777777" w:rsidR="008403D3" w:rsidRPr="00686563" w:rsidRDefault="008403D3" w:rsidP="00686563">
      <w:pPr>
        <w:numPr>
          <w:ilvl w:val="0"/>
          <w:numId w:val="22"/>
        </w:numPr>
        <w:tabs>
          <w:tab w:val="left" w:pos="926"/>
          <w:tab w:val="left" w:pos="1106"/>
          <w:tab w:val="left" w:pos="1286"/>
        </w:tabs>
        <w:bidi/>
        <w:spacing w:before="120" w:after="120" w:line="240" w:lineRule="auto"/>
        <w:ind w:firstLine="864"/>
        <w:contextualSpacing/>
        <w:jc w:val="both"/>
        <w:rPr>
          <w:rFonts w:ascii="Traditional Arabic" w:eastAsia="Times New Roman" w:hAnsi="Traditional Arabic" w:cs="Traditional Arabic"/>
          <w:b/>
          <w:sz w:val="32"/>
          <w:szCs w:val="32"/>
        </w:rPr>
      </w:pPr>
      <w:r w:rsidRPr="00686563">
        <w:rPr>
          <w:rFonts w:ascii="Traditional Arabic" w:eastAsia="Times New Roman" w:hAnsi="Traditional Arabic" w:cs="Traditional Arabic"/>
          <w:b/>
          <w:sz w:val="32"/>
          <w:szCs w:val="32"/>
          <w:rtl/>
        </w:rPr>
        <w:t xml:space="preserve"> ينطلق بدوي، للوهلة الأولى، من القيم الصوفيّة في التراث الإسلاميّ، ولكنّه في ما ذهب إليه لم يتعدّ جانبًا من التصوّف المتمثّل بالشطح، وكأنّه في بعض الأحيان يردّد قول الحلّاج "أنا الله، سبحاني ما أعظم شأني". كان عبد الرحمن بدوي يسعى إلى أن يكون الإنسان الكامل من دون ارتباط بالله، لذلك كان إنسانه خالقًا، يذوب في الله، أو يمتلك الحضور اللاحدوثيّ والقدرة اللازمنكانيّة. </w:t>
      </w:r>
    </w:p>
    <w:p w14:paraId="566F16B2" w14:textId="77777777" w:rsidR="00FD4FED" w:rsidRDefault="008403D3" w:rsidP="00FD4FED">
      <w:pPr>
        <w:pStyle w:val="ListParagraph"/>
        <w:numPr>
          <w:ilvl w:val="0"/>
          <w:numId w:val="23"/>
        </w:numPr>
        <w:tabs>
          <w:tab w:val="left" w:pos="926"/>
          <w:tab w:val="left" w:pos="1106"/>
          <w:tab w:val="left" w:pos="1286"/>
        </w:tabs>
        <w:bidi/>
        <w:spacing w:before="120" w:after="120" w:line="240" w:lineRule="auto"/>
        <w:jc w:val="both"/>
        <w:rPr>
          <w:rFonts w:ascii="Traditional Arabic" w:eastAsia="Times New Roman" w:hAnsi="Traditional Arabic" w:cs="Traditional Arabic"/>
          <w:b/>
          <w:sz w:val="32"/>
          <w:szCs w:val="32"/>
        </w:rPr>
      </w:pPr>
      <w:r w:rsidRPr="00FD4FED">
        <w:rPr>
          <w:rFonts w:ascii="Traditional Arabic" w:eastAsia="Times New Roman" w:hAnsi="Traditional Arabic" w:cs="Traditional Arabic"/>
          <w:b/>
          <w:sz w:val="32"/>
          <w:szCs w:val="32"/>
          <w:rtl/>
        </w:rPr>
        <w:t>يقيم بدوي فلسفته على القلق والهمّ، ويناهض العقلانيّة والعلّيّة. فهو أراد الهرب من الأفكار الشموليّة، فحبس الإنسان في ذاته، وحوّله إلى كائن كئيب غير بنّاء، لا يحترم الأشياء، ولا المجتمع، ولا الجمهور، ولا العقل، فكانت فلسفته عبارةً عن حلم رجل مسحوق، يعيش هوجسات.</w:t>
      </w:r>
    </w:p>
    <w:p w14:paraId="751D540D" w14:textId="77777777" w:rsidR="003E4405" w:rsidRDefault="008403D3" w:rsidP="003E4405">
      <w:pPr>
        <w:pStyle w:val="ListParagraph"/>
        <w:numPr>
          <w:ilvl w:val="0"/>
          <w:numId w:val="24"/>
        </w:numPr>
        <w:tabs>
          <w:tab w:val="left" w:pos="926"/>
          <w:tab w:val="left" w:pos="1106"/>
          <w:tab w:val="left" w:pos="1286"/>
        </w:tabs>
        <w:bidi/>
        <w:spacing w:before="120" w:after="120" w:line="240" w:lineRule="auto"/>
        <w:jc w:val="both"/>
        <w:rPr>
          <w:rFonts w:ascii="Traditional Arabic" w:eastAsia="Times New Roman" w:hAnsi="Traditional Arabic" w:cs="Traditional Arabic"/>
          <w:b/>
          <w:sz w:val="32"/>
          <w:szCs w:val="32"/>
        </w:rPr>
      </w:pPr>
      <w:r w:rsidRPr="00FD4FED">
        <w:rPr>
          <w:rFonts w:ascii="Traditional Arabic" w:eastAsia="Times New Roman" w:hAnsi="Traditional Arabic" w:cs="Traditional Arabic"/>
          <w:b/>
          <w:sz w:val="32"/>
          <w:szCs w:val="32"/>
          <w:rtl/>
        </w:rPr>
        <w:t xml:space="preserve">عارض عبد الرحمن بدوي الفلسفة النسقيّة، ولكنّه عاد وانزلق في هويّتها، ذلك لأنّ النشاط الثقافيّ الفلسفيّ معه، عاد واتّخذ شكل عمارة </w:t>
      </w:r>
      <w:r w:rsidR="003E4405">
        <w:rPr>
          <w:rFonts w:ascii="Traditional Arabic" w:eastAsia="Times New Roman" w:hAnsi="Traditional Arabic" w:cs="Traditional Arabic" w:hint="cs"/>
          <w:b/>
          <w:sz w:val="32"/>
          <w:szCs w:val="32"/>
          <w:rtl/>
        </w:rPr>
        <w:t>أ</w:t>
      </w:r>
      <w:r w:rsidRPr="00FD4FED">
        <w:rPr>
          <w:rFonts w:ascii="Traditional Arabic" w:eastAsia="Times New Roman" w:hAnsi="Traditional Arabic" w:cs="Traditional Arabic"/>
          <w:b/>
          <w:sz w:val="32"/>
          <w:szCs w:val="32"/>
          <w:rtl/>
        </w:rPr>
        <w:t xml:space="preserve">يديولوجيّة متمركزة حول الإنسان، فعملت على منهجة ما تريد أن تقوله ووضعته في مواجهة عمارة ومناهج مخالفة، فوقعت في محظور ما حذّرت منه، وما ثارت عليه لرفضه وتقويضه. </w:t>
      </w:r>
    </w:p>
    <w:p w14:paraId="268BB039" w14:textId="00457C48" w:rsidR="008403D3" w:rsidRPr="003E4405" w:rsidRDefault="003E4405" w:rsidP="003E4405">
      <w:pPr>
        <w:pStyle w:val="ListParagraph"/>
        <w:tabs>
          <w:tab w:val="left" w:pos="926"/>
          <w:tab w:val="left" w:pos="1106"/>
          <w:tab w:val="left" w:pos="1286"/>
        </w:tabs>
        <w:bidi/>
        <w:spacing w:before="120" w:after="120" w:line="240" w:lineRule="auto"/>
        <w:ind w:left="1440"/>
        <w:jc w:val="both"/>
        <w:rPr>
          <w:rFonts w:ascii="Traditional Arabic" w:eastAsia="Times New Roman" w:hAnsi="Traditional Arabic" w:cs="Traditional Arabic"/>
          <w:b/>
          <w:sz w:val="32"/>
          <w:szCs w:val="32"/>
          <w:rtl/>
        </w:rPr>
      </w:pPr>
      <w:r>
        <w:rPr>
          <w:rFonts w:ascii="Traditional Arabic" w:eastAsia="Times New Roman" w:hAnsi="Traditional Arabic" w:cs="Traditional Arabic" w:hint="cs"/>
          <w:b/>
          <w:sz w:val="32"/>
          <w:szCs w:val="32"/>
          <w:rtl/>
        </w:rPr>
        <w:t xml:space="preserve">هـ. </w:t>
      </w:r>
      <w:r w:rsidR="008403D3" w:rsidRPr="003E4405">
        <w:rPr>
          <w:rFonts w:ascii="Traditional Arabic" w:eastAsia="Times New Roman" w:hAnsi="Traditional Arabic" w:cs="Traditional Arabic"/>
          <w:b/>
          <w:sz w:val="32"/>
          <w:szCs w:val="32"/>
          <w:rtl/>
        </w:rPr>
        <w:t xml:space="preserve">اعتبرت نفسها ناظرةً إلى الوجود، ولكنّها عادت وحوّلت الإنسان إلى ماهيّة غير معيّنة، ولم تكتف بذلك بل عملت على تحويل كلّ ما ينتمي إلى هذا الإنسان إلى ماهيّة أيضًا.   </w:t>
      </w:r>
    </w:p>
    <w:p w14:paraId="7ACE6BEE" w14:textId="77777777" w:rsidR="00296618" w:rsidRPr="00686563" w:rsidRDefault="00296618" w:rsidP="00686563">
      <w:pPr>
        <w:spacing w:before="120" w:after="120" w:line="240" w:lineRule="auto"/>
        <w:ind w:firstLine="864"/>
        <w:jc w:val="both"/>
        <w:rPr>
          <w:rFonts w:ascii="Traditional Arabic" w:hAnsi="Traditional Arabic" w:cs="Traditional Arabic"/>
          <w:sz w:val="32"/>
          <w:szCs w:val="32"/>
        </w:rPr>
      </w:pPr>
    </w:p>
    <w:sectPr w:rsidR="00296618" w:rsidRPr="00686563" w:rsidSect="00A17CE1">
      <w:footerReference w:type="default" r:id="rId7"/>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A2D25" w14:textId="77777777" w:rsidR="00734D38" w:rsidRDefault="00734D38" w:rsidP="008403D3">
      <w:pPr>
        <w:spacing w:after="0" w:line="240" w:lineRule="auto"/>
      </w:pPr>
      <w:r>
        <w:separator/>
      </w:r>
    </w:p>
  </w:endnote>
  <w:endnote w:type="continuationSeparator" w:id="0">
    <w:p w14:paraId="6E02BAA8" w14:textId="77777777" w:rsidR="00734D38" w:rsidRDefault="00734D38" w:rsidP="00840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no Pro SmText">
    <w:altName w:val="Times New Roman"/>
    <w:panose1 w:val="00000000000000000000"/>
    <w:charset w:val="00"/>
    <w:family w:val="roman"/>
    <w:notTrueType/>
    <w:pitch w:val="variable"/>
    <w:sig w:usb0="00000001" w:usb1="00000001" w:usb2="00000000" w:usb3="00000000" w:csb0="0000019F" w:csb1="00000000"/>
  </w:font>
  <w:font w:name="Minion Tra">
    <w:altName w:val="Cambria"/>
    <w:panose1 w:val="00000000000000000000"/>
    <w:charset w:val="00"/>
    <w:family w:val="roman"/>
    <w:notTrueType/>
    <w:pitch w:val="variable"/>
    <w:sig w:usb0="00000001" w:usb1="50006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inion Tra" w:hAnsi="Minion Tra"/>
        <w:sz w:val="20"/>
        <w:szCs w:val="20"/>
      </w:rPr>
      <w:id w:val="8080001"/>
      <w:docPartObj>
        <w:docPartGallery w:val="Page Numbers (Bottom of Page)"/>
        <w:docPartUnique/>
      </w:docPartObj>
    </w:sdtPr>
    <w:sdtEndPr/>
    <w:sdtContent>
      <w:p w14:paraId="30A5646A" w14:textId="77777777" w:rsidR="002E432F" w:rsidRPr="0031033B" w:rsidRDefault="00615F5E">
        <w:pPr>
          <w:pStyle w:val="Footer"/>
          <w:jc w:val="center"/>
          <w:rPr>
            <w:rFonts w:ascii="Minion Tra" w:hAnsi="Minion Tra"/>
            <w:sz w:val="20"/>
            <w:szCs w:val="20"/>
          </w:rPr>
        </w:pPr>
        <w:r w:rsidRPr="0031033B">
          <w:rPr>
            <w:rFonts w:ascii="Minion Tra" w:hAnsi="Minion Tra"/>
            <w:sz w:val="20"/>
            <w:szCs w:val="20"/>
          </w:rPr>
          <w:t>[</w:t>
        </w:r>
        <w:r w:rsidRPr="0031033B">
          <w:rPr>
            <w:rFonts w:ascii="Minion Tra" w:hAnsi="Minion Tra"/>
            <w:sz w:val="20"/>
            <w:szCs w:val="20"/>
          </w:rPr>
          <w:fldChar w:fldCharType="begin"/>
        </w:r>
        <w:r w:rsidRPr="0031033B">
          <w:rPr>
            <w:rFonts w:ascii="Minion Tra" w:hAnsi="Minion Tra"/>
            <w:sz w:val="20"/>
            <w:szCs w:val="20"/>
          </w:rPr>
          <w:instrText xml:space="preserve"> PAGE   \* MERGEFORMAT </w:instrText>
        </w:r>
        <w:r w:rsidRPr="0031033B">
          <w:rPr>
            <w:rFonts w:ascii="Minion Tra" w:hAnsi="Minion Tra"/>
            <w:sz w:val="20"/>
            <w:szCs w:val="20"/>
          </w:rPr>
          <w:fldChar w:fldCharType="separate"/>
        </w:r>
        <w:r w:rsidRPr="00D131B2">
          <w:rPr>
            <w:rFonts w:ascii="Minion Tra" w:hAnsi="Minion Tra" w:cs="Minion Tra"/>
            <w:noProof/>
            <w:sz w:val="20"/>
            <w:szCs w:val="20"/>
            <w:lang w:val="ar-SA"/>
          </w:rPr>
          <w:t>4</w:t>
        </w:r>
        <w:r w:rsidRPr="0031033B">
          <w:rPr>
            <w:rFonts w:ascii="Minion Tra" w:hAnsi="Minion Tra"/>
            <w:sz w:val="20"/>
            <w:szCs w:val="20"/>
          </w:rPr>
          <w:fldChar w:fldCharType="end"/>
        </w:r>
        <w:r w:rsidRPr="0031033B">
          <w:rPr>
            <w:rFonts w:ascii="Minion Tra" w:hAnsi="Minion Tra"/>
            <w:sz w:val="20"/>
            <w:szCs w:val="20"/>
          </w:rPr>
          <w:t>]</w:t>
        </w:r>
      </w:p>
    </w:sdtContent>
  </w:sdt>
  <w:p w14:paraId="540A137E" w14:textId="77777777" w:rsidR="002E432F" w:rsidRPr="0031033B" w:rsidRDefault="00734D38">
    <w:pPr>
      <w:pStyle w:val="Footer"/>
      <w:rPr>
        <w:rFonts w:ascii="Minion Tra" w:hAnsi="Minion Tr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59922" w14:textId="77777777" w:rsidR="00734D38" w:rsidRDefault="00734D38" w:rsidP="008403D3">
      <w:pPr>
        <w:spacing w:after="0" w:line="240" w:lineRule="auto"/>
      </w:pPr>
      <w:r>
        <w:separator/>
      </w:r>
    </w:p>
  </w:footnote>
  <w:footnote w:type="continuationSeparator" w:id="0">
    <w:p w14:paraId="01A043F0" w14:textId="77777777" w:rsidR="00734D38" w:rsidRDefault="00734D38" w:rsidP="008403D3">
      <w:pPr>
        <w:spacing w:after="0" w:line="240" w:lineRule="auto"/>
      </w:pPr>
      <w:r>
        <w:continuationSeparator/>
      </w:r>
    </w:p>
  </w:footnote>
  <w:footnote w:id="1">
    <w:p w14:paraId="57F44EDA" w14:textId="1C38A285" w:rsidR="008403D3" w:rsidRPr="002634A1" w:rsidRDefault="008403D3" w:rsidP="008403D3">
      <w:pPr>
        <w:pStyle w:val="FootnoteText"/>
        <w:bidi/>
        <w:jc w:val="both"/>
        <w:rPr>
          <w:rFonts w:ascii="Arno Pro SmText" w:hAnsi="Arno Pro SmText" w:cs="Traditional Arabic"/>
          <w:sz w:val="28"/>
          <w:szCs w:val="28"/>
          <w:rtl/>
          <w:lang w:bidi="ar-LB"/>
        </w:rPr>
      </w:pPr>
      <w:r w:rsidRPr="002634A1">
        <w:rPr>
          <w:rStyle w:val="FootnoteReference"/>
          <w:rFonts w:cs="Traditional Arabic"/>
          <w:sz w:val="28"/>
          <w:szCs w:val="28"/>
        </w:rPr>
        <w:footnoteRef/>
      </w:r>
      <w:r w:rsidRPr="002634A1">
        <w:rPr>
          <w:rFonts w:cs="Traditional Arabic" w:hint="cs"/>
          <w:sz w:val="28"/>
          <w:szCs w:val="28"/>
          <w:rtl/>
          <w:lang w:bidi="ar-LB"/>
        </w:rPr>
        <w:t xml:space="preserve"> </w:t>
      </w:r>
      <w:r w:rsidRPr="002634A1">
        <w:rPr>
          <w:rFonts w:ascii="Arno Pro SmText" w:hAnsi="Arno Pro SmText" w:cs="Traditional Arabic"/>
          <w:sz w:val="28"/>
          <w:szCs w:val="28"/>
          <w:rtl/>
          <w:lang w:bidi="ar-LB"/>
        </w:rPr>
        <w:t xml:space="preserve">عبد الرحمن بدوي، </w:t>
      </w:r>
      <w:r>
        <w:rPr>
          <w:rFonts w:ascii="Arno Pro SmText" w:hAnsi="Arno Pro SmText" w:cs="Traditional Arabic"/>
          <w:b/>
          <w:bCs/>
          <w:sz w:val="28"/>
          <w:szCs w:val="28"/>
          <w:rtl/>
          <w:lang w:bidi="ar-LB"/>
        </w:rPr>
        <w:t>خريف الفكر اليونان</w:t>
      </w:r>
      <w:r>
        <w:rPr>
          <w:rFonts w:ascii="Arno Pro SmText" w:hAnsi="Arno Pro SmText" w:cs="Traditional Arabic" w:hint="cs"/>
          <w:b/>
          <w:bCs/>
          <w:sz w:val="28"/>
          <w:szCs w:val="28"/>
          <w:rtl/>
          <w:lang w:bidi="ar-LB"/>
        </w:rPr>
        <w:t>يّ</w:t>
      </w:r>
      <w:r w:rsidRPr="002634A1">
        <w:rPr>
          <w:rFonts w:ascii="Arno Pro SmText" w:hAnsi="Arno Pro SmText" w:cs="Traditional Arabic"/>
          <w:sz w:val="28"/>
          <w:szCs w:val="28"/>
          <w:rtl/>
          <w:lang w:bidi="ar-LB"/>
        </w:rPr>
        <w:t xml:space="preserve">، </w:t>
      </w:r>
      <w:r>
        <w:rPr>
          <w:rFonts w:ascii="Arno Pro SmText" w:hAnsi="Arno Pro SmText" w:cs="Traditional Arabic" w:hint="cs"/>
          <w:sz w:val="28"/>
          <w:szCs w:val="28"/>
          <w:rtl/>
          <w:lang w:bidi="ar-LB"/>
        </w:rPr>
        <w:t xml:space="preserve">(القاهرة: </w:t>
      </w:r>
      <w:r w:rsidRPr="002634A1">
        <w:rPr>
          <w:rFonts w:ascii="Arno Pro SmText" w:hAnsi="Arno Pro SmText" w:cs="Traditional Arabic" w:hint="cs"/>
          <w:sz w:val="28"/>
          <w:szCs w:val="28"/>
          <w:rtl/>
          <w:lang w:bidi="ar-LB"/>
        </w:rPr>
        <w:t>مكتبة النهضة المصري</w:t>
      </w:r>
      <w:r>
        <w:rPr>
          <w:rFonts w:ascii="Arno Pro SmText" w:hAnsi="Arno Pro SmText" w:cs="Traditional Arabic" w:hint="cs"/>
          <w:sz w:val="28"/>
          <w:szCs w:val="28"/>
          <w:rtl/>
          <w:lang w:bidi="ar-LB"/>
        </w:rPr>
        <w:t>ّ</w:t>
      </w:r>
      <w:r w:rsidRPr="002634A1">
        <w:rPr>
          <w:rFonts w:ascii="Arno Pro SmText" w:hAnsi="Arno Pro SmText" w:cs="Traditional Arabic" w:hint="cs"/>
          <w:sz w:val="28"/>
          <w:szCs w:val="28"/>
          <w:rtl/>
          <w:lang w:bidi="ar-LB"/>
        </w:rPr>
        <w:t>ة،</w:t>
      </w:r>
      <w:r w:rsidR="00DE2D87" w:rsidRPr="00DE2D87">
        <w:rPr>
          <w:rFonts w:ascii="Arno Pro SmText" w:hAnsi="Arno Pro SmText" w:cs="Traditional Arabic" w:hint="cs"/>
          <w:sz w:val="28"/>
          <w:szCs w:val="28"/>
          <w:rtl/>
          <w:lang w:bidi="ar-LB"/>
        </w:rPr>
        <w:t xml:space="preserve"> </w:t>
      </w:r>
      <w:r w:rsidR="00DE2D87">
        <w:rPr>
          <w:rFonts w:ascii="Arno Pro SmText" w:hAnsi="Arno Pro SmText" w:cs="Traditional Arabic" w:hint="cs"/>
          <w:sz w:val="28"/>
          <w:szCs w:val="28"/>
          <w:rtl/>
          <w:lang w:bidi="ar-LB"/>
        </w:rPr>
        <w:t>الطبعة 4</w:t>
      </w:r>
      <w:r w:rsidR="00DE2D87">
        <w:rPr>
          <w:rFonts w:ascii="Arno Pro SmText" w:hAnsi="Arno Pro SmText" w:cs="Traditional Arabic" w:hint="cs"/>
          <w:sz w:val="28"/>
          <w:szCs w:val="28"/>
          <w:rtl/>
          <w:lang w:bidi="ar-LB"/>
        </w:rPr>
        <w:t>،</w:t>
      </w:r>
      <w:r w:rsidRPr="002634A1">
        <w:rPr>
          <w:rFonts w:ascii="Arno Pro SmText" w:hAnsi="Arno Pro SmText" w:cs="Traditional Arabic" w:hint="cs"/>
          <w:sz w:val="28"/>
          <w:szCs w:val="28"/>
          <w:rtl/>
          <w:lang w:bidi="ar-LB"/>
        </w:rPr>
        <w:t xml:space="preserve"> 1970)، ال</w:t>
      </w:r>
      <w:r w:rsidRPr="002634A1">
        <w:rPr>
          <w:rFonts w:ascii="Arno Pro SmText" w:hAnsi="Arno Pro SmText" w:cs="Traditional Arabic"/>
          <w:sz w:val="28"/>
          <w:szCs w:val="28"/>
          <w:rtl/>
          <w:lang w:bidi="ar-LB"/>
        </w:rPr>
        <w:t>ص</w:t>
      </w:r>
      <w:r w:rsidRPr="002634A1">
        <w:rPr>
          <w:rFonts w:ascii="Arno Pro SmText" w:hAnsi="Arno Pro SmText" w:cs="Traditional Arabic" w:hint="cs"/>
          <w:sz w:val="28"/>
          <w:szCs w:val="28"/>
          <w:rtl/>
          <w:lang w:bidi="ar-LB"/>
        </w:rPr>
        <w:t xml:space="preserve">فحتان </w:t>
      </w:r>
      <w:r w:rsidRPr="002634A1">
        <w:rPr>
          <w:rFonts w:ascii="Arno Pro SmText" w:hAnsi="Arno Pro SmText" w:cs="Traditional Arabic"/>
          <w:sz w:val="28"/>
          <w:szCs w:val="28"/>
          <w:rtl/>
          <w:lang w:bidi="ar-LB"/>
        </w:rPr>
        <w:t>6</w:t>
      </w:r>
      <w:r w:rsidRPr="002634A1">
        <w:rPr>
          <w:rFonts w:ascii="Arno Pro SmText" w:hAnsi="Arno Pro SmText" w:cs="Traditional Arabic" w:hint="cs"/>
          <w:sz w:val="28"/>
          <w:szCs w:val="28"/>
          <w:rtl/>
          <w:lang w:bidi="ar-LB"/>
        </w:rPr>
        <w:t xml:space="preserve"> و</w:t>
      </w:r>
      <w:r w:rsidRPr="002634A1">
        <w:rPr>
          <w:rFonts w:ascii="Arno Pro SmText" w:hAnsi="Arno Pro SmText" w:cs="Traditional Arabic"/>
          <w:sz w:val="28"/>
          <w:szCs w:val="28"/>
          <w:rtl/>
          <w:lang w:bidi="ar-LB"/>
        </w:rPr>
        <w:t>7</w:t>
      </w:r>
      <w:r w:rsidRPr="002634A1">
        <w:rPr>
          <w:rFonts w:ascii="Arno Pro SmText" w:hAnsi="Arno Pro SmText" w:cs="Traditional Arabic" w:hint="cs"/>
          <w:sz w:val="28"/>
          <w:szCs w:val="28"/>
          <w:rtl/>
          <w:lang w:bidi="ar-LB"/>
        </w:rPr>
        <w:t>.</w:t>
      </w:r>
    </w:p>
  </w:footnote>
  <w:footnote w:id="2">
    <w:p w14:paraId="5281DA5C" w14:textId="341EF96B" w:rsidR="008403D3" w:rsidRPr="002634A1" w:rsidRDefault="008403D3" w:rsidP="008403D3">
      <w:pPr>
        <w:pStyle w:val="FootnoteText"/>
        <w:bidi/>
        <w:jc w:val="both"/>
        <w:rPr>
          <w:rFonts w:cs="Traditional Arabic"/>
          <w:sz w:val="28"/>
          <w:szCs w:val="28"/>
          <w:rtl/>
          <w:lang w:bidi="ar-LB"/>
        </w:rPr>
      </w:pPr>
      <w:r w:rsidRPr="002634A1">
        <w:rPr>
          <w:rStyle w:val="FootnoteReference"/>
          <w:rFonts w:cs="Traditional Arabic"/>
          <w:sz w:val="28"/>
          <w:szCs w:val="28"/>
        </w:rPr>
        <w:footnoteRef/>
      </w:r>
      <w:r w:rsidRPr="002634A1">
        <w:rPr>
          <w:rFonts w:cs="Traditional Arabic" w:hint="cs"/>
          <w:sz w:val="28"/>
          <w:szCs w:val="28"/>
          <w:rtl/>
        </w:rPr>
        <w:t xml:space="preserve"> </w:t>
      </w:r>
      <w:r>
        <w:rPr>
          <w:rFonts w:cs="Traditional Arabic"/>
          <w:sz w:val="28"/>
          <w:szCs w:val="28"/>
          <w:rtl/>
        </w:rPr>
        <w:t>عبد الر</w:t>
      </w:r>
      <w:r>
        <w:rPr>
          <w:rFonts w:cs="Traditional Arabic" w:hint="cs"/>
          <w:sz w:val="28"/>
          <w:szCs w:val="28"/>
          <w:rtl/>
        </w:rPr>
        <w:t>ح</w:t>
      </w:r>
      <w:r w:rsidRPr="002634A1">
        <w:rPr>
          <w:rFonts w:cs="Traditional Arabic"/>
          <w:sz w:val="28"/>
          <w:szCs w:val="28"/>
          <w:rtl/>
        </w:rPr>
        <w:t xml:space="preserve">من بدوي، </w:t>
      </w:r>
      <w:r w:rsidRPr="002634A1">
        <w:rPr>
          <w:rFonts w:cs="Traditional Arabic"/>
          <w:b/>
          <w:bCs/>
          <w:sz w:val="28"/>
          <w:szCs w:val="28"/>
          <w:rtl/>
        </w:rPr>
        <w:t>ربيع الفكر اليوناني</w:t>
      </w:r>
      <w:r>
        <w:rPr>
          <w:rFonts w:cs="Traditional Arabic" w:hint="cs"/>
          <w:b/>
          <w:bCs/>
          <w:sz w:val="28"/>
          <w:szCs w:val="28"/>
          <w:rtl/>
        </w:rPr>
        <w:t>ّ</w:t>
      </w:r>
      <w:r w:rsidRPr="002634A1">
        <w:rPr>
          <w:rFonts w:cs="Traditional Arabic"/>
          <w:sz w:val="28"/>
          <w:szCs w:val="28"/>
          <w:rtl/>
        </w:rPr>
        <w:t>،</w:t>
      </w:r>
      <w:r w:rsidRPr="002634A1">
        <w:rPr>
          <w:rFonts w:cs="Traditional Arabic" w:hint="cs"/>
          <w:sz w:val="28"/>
          <w:szCs w:val="28"/>
          <w:rtl/>
        </w:rPr>
        <w:t xml:space="preserve"> </w:t>
      </w:r>
      <w:r>
        <w:rPr>
          <w:rFonts w:cs="Traditional Arabic" w:hint="cs"/>
          <w:sz w:val="28"/>
          <w:szCs w:val="28"/>
          <w:rtl/>
        </w:rPr>
        <w:t>(القاهرة:</w:t>
      </w:r>
      <w:r w:rsidRPr="002634A1">
        <w:rPr>
          <w:rFonts w:cs="Traditional Arabic" w:hint="cs"/>
          <w:sz w:val="28"/>
          <w:szCs w:val="28"/>
          <w:rtl/>
        </w:rPr>
        <w:t xml:space="preserve"> دار النهضة المصري</w:t>
      </w:r>
      <w:r>
        <w:rPr>
          <w:rFonts w:cs="Traditional Arabic" w:hint="cs"/>
          <w:sz w:val="28"/>
          <w:szCs w:val="28"/>
          <w:rtl/>
        </w:rPr>
        <w:t>ّ</w:t>
      </w:r>
      <w:r w:rsidRPr="002634A1">
        <w:rPr>
          <w:rFonts w:cs="Traditional Arabic" w:hint="cs"/>
          <w:sz w:val="28"/>
          <w:szCs w:val="28"/>
          <w:rtl/>
        </w:rPr>
        <w:t>ة،</w:t>
      </w:r>
      <w:r w:rsidR="007D765B" w:rsidRPr="007D765B">
        <w:rPr>
          <w:rFonts w:cs="Traditional Arabic" w:hint="cs"/>
          <w:sz w:val="28"/>
          <w:szCs w:val="28"/>
          <w:rtl/>
        </w:rPr>
        <w:t xml:space="preserve"> </w:t>
      </w:r>
      <w:r w:rsidR="007D765B" w:rsidRPr="002634A1">
        <w:rPr>
          <w:rFonts w:cs="Traditional Arabic" w:hint="cs"/>
          <w:sz w:val="28"/>
          <w:szCs w:val="28"/>
          <w:rtl/>
        </w:rPr>
        <w:t>الطبعة</w:t>
      </w:r>
      <w:r w:rsidR="007D765B">
        <w:rPr>
          <w:rFonts w:cs="Traditional Arabic" w:hint="cs"/>
          <w:sz w:val="28"/>
          <w:szCs w:val="28"/>
          <w:rtl/>
        </w:rPr>
        <w:t xml:space="preserve"> 3</w:t>
      </w:r>
      <w:r w:rsidR="007D765B">
        <w:rPr>
          <w:rFonts w:cs="Traditional Arabic" w:hint="cs"/>
          <w:sz w:val="28"/>
          <w:szCs w:val="28"/>
          <w:rtl/>
        </w:rPr>
        <w:t>،</w:t>
      </w:r>
      <w:r w:rsidR="007D765B">
        <w:rPr>
          <w:rFonts w:cs="Traditional Arabic" w:hint="cs"/>
          <w:sz w:val="28"/>
          <w:szCs w:val="28"/>
          <w:rtl/>
        </w:rPr>
        <w:t xml:space="preserve"> </w:t>
      </w:r>
      <w:r w:rsidRPr="002634A1">
        <w:rPr>
          <w:rFonts w:cs="Traditional Arabic" w:hint="cs"/>
          <w:sz w:val="28"/>
          <w:szCs w:val="28"/>
          <w:rtl/>
        </w:rPr>
        <w:t xml:space="preserve"> 1943)،</w:t>
      </w:r>
      <w:r w:rsidRPr="002634A1">
        <w:rPr>
          <w:rFonts w:cs="Traditional Arabic"/>
          <w:sz w:val="28"/>
          <w:szCs w:val="28"/>
          <w:rtl/>
        </w:rPr>
        <w:t xml:space="preserve"> </w:t>
      </w:r>
      <w:r w:rsidRPr="002634A1">
        <w:rPr>
          <w:rFonts w:cs="Traditional Arabic" w:hint="cs"/>
          <w:sz w:val="28"/>
          <w:szCs w:val="28"/>
          <w:rtl/>
        </w:rPr>
        <w:t>ال</w:t>
      </w:r>
      <w:r w:rsidRPr="002634A1">
        <w:rPr>
          <w:rFonts w:cs="Traditional Arabic"/>
          <w:sz w:val="28"/>
          <w:szCs w:val="28"/>
          <w:rtl/>
        </w:rPr>
        <w:t>ص</w:t>
      </w:r>
      <w:r w:rsidRPr="002634A1">
        <w:rPr>
          <w:rFonts w:cs="Traditional Arabic" w:hint="cs"/>
          <w:sz w:val="28"/>
          <w:szCs w:val="28"/>
          <w:rtl/>
        </w:rPr>
        <w:t xml:space="preserve">فحة </w:t>
      </w:r>
      <w:r>
        <w:rPr>
          <w:rFonts w:cs="Traditional Arabic"/>
          <w:sz w:val="28"/>
          <w:szCs w:val="28"/>
          <w:rtl/>
        </w:rPr>
        <w:t>180</w:t>
      </w:r>
      <w:r>
        <w:rPr>
          <w:rFonts w:cs="Traditional Arabic" w:hint="cs"/>
          <w:sz w:val="28"/>
          <w:szCs w:val="28"/>
          <w:rtl/>
        </w:rPr>
        <w:t>.</w:t>
      </w:r>
    </w:p>
  </w:footnote>
  <w:footnote w:id="3">
    <w:p w14:paraId="5AA2DB1B" w14:textId="235342F5" w:rsidR="008403D3" w:rsidRPr="002634A1" w:rsidRDefault="008403D3" w:rsidP="008403D3">
      <w:pPr>
        <w:pStyle w:val="FootnoteText"/>
        <w:bidi/>
        <w:jc w:val="both"/>
        <w:rPr>
          <w:rFonts w:cs="Traditional Arabic"/>
          <w:sz w:val="28"/>
          <w:szCs w:val="28"/>
          <w:rtl/>
        </w:rPr>
      </w:pPr>
      <w:r w:rsidRPr="002634A1">
        <w:rPr>
          <w:rStyle w:val="FootnoteReference"/>
          <w:rFonts w:cs="Traditional Arabic"/>
          <w:sz w:val="28"/>
          <w:szCs w:val="28"/>
        </w:rPr>
        <w:footnoteRef/>
      </w:r>
      <w:r w:rsidRPr="002634A1">
        <w:rPr>
          <w:rFonts w:cs="Traditional Arabic" w:hint="cs"/>
          <w:sz w:val="28"/>
          <w:szCs w:val="28"/>
          <w:rtl/>
        </w:rPr>
        <w:t xml:space="preserve"> </w:t>
      </w:r>
      <w:r>
        <w:rPr>
          <w:rFonts w:cs="Traditional Arabic" w:hint="cs"/>
          <w:sz w:val="28"/>
          <w:szCs w:val="28"/>
          <w:rtl/>
        </w:rPr>
        <w:t>انظر، هانز</w:t>
      </w:r>
      <w:r>
        <w:rPr>
          <w:rFonts w:cs="Traditional Arabic"/>
          <w:sz w:val="28"/>
          <w:szCs w:val="28"/>
          <w:rtl/>
        </w:rPr>
        <w:t xml:space="preserve"> هي</w:t>
      </w:r>
      <w:r>
        <w:rPr>
          <w:rFonts w:cs="Traditional Arabic" w:hint="cs"/>
          <w:sz w:val="28"/>
          <w:szCs w:val="28"/>
          <w:rtl/>
        </w:rPr>
        <w:t>نر</w:t>
      </w:r>
      <w:r w:rsidRPr="002634A1">
        <w:rPr>
          <w:rFonts w:cs="Traditional Arabic"/>
          <w:sz w:val="28"/>
          <w:szCs w:val="28"/>
          <w:rtl/>
        </w:rPr>
        <w:t xml:space="preserve">ش شيدر، </w:t>
      </w:r>
      <w:r w:rsidRPr="002634A1">
        <w:rPr>
          <w:rFonts w:cs="Traditional Arabic"/>
          <w:b/>
          <w:bCs/>
          <w:sz w:val="28"/>
          <w:szCs w:val="28"/>
          <w:rtl/>
        </w:rPr>
        <w:t>روح الحضارة العربي</w:t>
      </w:r>
      <w:r>
        <w:rPr>
          <w:rFonts w:cs="Traditional Arabic" w:hint="cs"/>
          <w:b/>
          <w:bCs/>
          <w:sz w:val="28"/>
          <w:szCs w:val="28"/>
          <w:rtl/>
        </w:rPr>
        <w:t>ّ</w:t>
      </w:r>
      <w:r w:rsidRPr="002634A1">
        <w:rPr>
          <w:rFonts w:cs="Traditional Arabic"/>
          <w:b/>
          <w:bCs/>
          <w:sz w:val="28"/>
          <w:szCs w:val="28"/>
          <w:rtl/>
        </w:rPr>
        <w:t>ة</w:t>
      </w:r>
      <w:r>
        <w:rPr>
          <w:rFonts w:cs="Traditional Arabic"/>
          <w:sz w:val="28"/>
          <w:szCs w:val="28"/>
          <w:rtl/>
        </w:rPr>
        <w:t>، ترجمة</w:t>
      </w:r>
      <w:r>
        <w:rPr>
          <w:rFonts w:cs="Traditional Arabic" w:hint="cs"/>
          <w:sz w:val="28"/>
          <w:szCs w:val="28"/>
          <w:rtl/>
        </w:rPr>
        <w:t xml:space="preserve"> </w:t>
      </w:r>
      <w:r>
        <w:rPr>
          <w:rFonts w:cs="Traditional Arabic"/>
          <w:sz w:val="28"/>
          <w:szCs w:val="28"/>
          <w:rtl/>
        </w:rPr>
        <w:t>عبد الرحمن بدوي</w:t>
      </w:r>
      <w:r w:rsidRPr="002634A1">
        <w:rPr>
          <w:rFonts w:cs="Traditional Arabic"/>
          <w:sz w:val="28"/>
          <w:szCs w:val="28"/>
          <w:rtl/>
        </w:rPr>
        <w:t xml:space="preserve"> </w:t>
      </w:r>
      <w:r w:rsidRPr="002634A1">
        <w:rPr>
          <w:rFonts w:cs="Traditional Arabic" w:hint="cs"/>
          <w:sz w:val="28"/>
          <w:szCs w:val="28"/>
          <w:rtl/>
        </w:rPr>
        <w:t>(</w:t>
      </w:r>
      <w:r w:rsidRPr="002634A1">
        <w:rPr>
          <w:rFonts w:cs="Traditional Arabic"/>
          <w:sz w:val="28"/>
          <w:szCs w:val="28"/>
          <w:rtl/>
        </w:rPr>
        <w:t>الكويت</w:t>
      </w:r>
      <w:r>
        <w:rPr>
          <w:rFonts w:cs="Traditional Arabic" w:hint="cs"/>
          <w:sz w:val="28"/>
          <w:szCs w:val="28"/>
          <w:rtl/>
        </w:rPr>
        <w:t xml:space="preserve"> </w:t>
      </w:r>
      <w:r w:rsidRPr="00015FF4">
        <w:rPr>
          <w:rFonts w:ascii="Traditional Arabic" w:hAnsi="Traditional Arabic" w:cs="Traditional Arabic"/>
          <w:color w:val="000000"/>
          <w:sz w:val="28"/>
          <w:szCs w:val="28"/>
          <w:rtl/>
        </w:rPr>
        <w:t>–</w:t>
      </w:r>
      <w:r>
        <w:rPr>
          <w:rFonts w:cs="Traditional Arabic" w:hint="cs"/>
          <w:sz w:val="28"/>
          <w:szCs w:val="28"/>
          <w:rtl/>
        </w:rPr>
        <w:t xml:space="preserve"> </w:t>
      </w:r>
      <w:r>
        <w:rPr>
          <w:rFonts w:cs="Traditional Arabic"/>
          <w:sz w:val="28"/>
          <w:szCs w:val="28"/>
          <w:rtl/>
        </w:rPr>
        <w:t>بيروت</w:t>
      </w:r>
      <w:r>
        <w:rPr>
          <w:rFonts w:cs="Traditional Arabic" w:hint="cs"/>
          <w:sz w:val="28"/>
          <w:szCs w:val="28"/>
          <w:rtl/>
        </w:rPr>
        <w:t>:</w:t>
      </w:r>
      <w:r w:rsidRPr="002634A1">
        <w:rPr>
          <w:rFonts w:cs="Traditional Arabic"/>
          <w:sz w:val="28"/>
          <w:szCs w:val="28"/>
          <w:rtl/>
        </w:rPr>
        <w:t xml:space="preserve"> وكالة المطبوع</w:t>
      </w:r>
      <w:r>
        <w:rPr>
          <w:rFonts w:cs="Traditional Arabic"/>
          <w:sz w:val="28"/>
          <w:szCs w:val="28"/>
          <w:rtl/>
        </w:rPr>
        <w:t xml:space="preserve">ات </w:t>
      </w:r>
      <w:r>
        <w:rPr>
          <w:rFonts w:cs="Traditional Arabic" w:hint="cs"/>
          <w:sz w:val="28"/>
          <w:szCs w:val="28"/>
          <w:rtl/>
        </w:rPr>
        <w:t>و</w:t>
      </w:r>
      <w:r w:rsidRPr="002634A1">
        <w:rPr>
          <w:rFonts w:cs="Traditional Arabic"/>
          <w:sz w:val="28"/>
          <w:szCs w:val="28"/>
          <w:rtl/>
        </w:rPr>
        <w:t xml:space="preserve">دار </w:t>
      </w:r>
      <w:r w:rsidRPr="002634A1">
        <w:rPr>
          <w:rFonts w:cs="Traditional Arabic"/>
          <w:sz w:val="28"/>
          <w:szCs w:val="28"/>
          <w:rtl/>
        </w:rPr>
        <w:t>القلم، 1980</w:t>
      </w:r>
      <w:r w:rsidRPr="002634A1">
        <w:rPr>
          <w:rFonts w:cs="Traditional Arabic" w:hint="cs"/>
          <w:sz w:val="28"/>
          <w:szCs w:val="28"/>
          <w:rtl/>
        </w:rPr>
        <w:t>)</w:t>
      </w:r>
      <w:r w:rsidRPr="002634A1">
        <w:rPr>
          <w:rFonts w:cs="Traditional Arabic"/>
          <w:sz w:val="28"/>
          <w:szCs w:val="28"/>
          <w:rtl/>
        </w:rPr>
        <w:t xml:space="preserve">، </w:t>
      </w:r>
      <w:r w:rsidRPr="002634A1">
        <w:rPr>
          <w:rFonts w:cs="Traditional Arabic" w:hint="cs"/>
          <w:sz w:val="28"/>
          <w:szCs w:val="28"/>
          <w:rtl/>
        </w:rPr>
        <w:t>ال</w:t>
      </w:r>
      <w:r w:rsidRPr="002634A1">
        <w:rPr>
          <w:rFonts w:cs="Traditional Arabic"/>
          <w:sz w:val="28"/>
          <w:szCs w:val="28"/>
          <w:rtl/>
        </w:rPr>
        <w:t>ص</w:t>
      </w:r>
      <w:r w:rsidRPr="002634A1">
        <w:rPr>
          <w:rFonts w:cs="Traditional Arabic" w:hint="cs"/>
          <w:sz w:val="28"/>
          <w:szCs w:val="28"/>
          <w:rtl/>
        </w:rPr>
        <w:t>فح</w:t>
      </w:r>
      <w:r>
        <w:rPr>
          <w:rFonts w:cs="Traditional Arabic" w:hint="cs"/>
          <w:sz w:val="28"/>
          <w:szCs w:val="28"/>
          <w:rtl/>
        </w:rPr>
        <w:t>ات</w:t>
      </w:r>
      <w:r w:rsidRPr="002634A1">
        <w:rPr>
          <w:rFonts w:cs="Traditional Arabic" w:hint="cs"/>
          <w:sz w:val="28"/>
          <w:szCs w:val="28"/>
          <w:rtl/>
        </w:rPr>
        <w:t xml:space="preserve"> </w:t>
      </w:r>
      <w:r w:rsidRPr="002634A1">
        <w:rPr>
          <w:rFonts w:cs="Traditional Arabic"/>
          <w:sz w:val="28"/>
          <w:szCs w:val="28"/>
          <w:rtl/>
        </w:rPr>
        <w:t xml:space="preserve">7 </w:t>
      </w:r>
      <w:r w:rsidRPr="002634A1">
        <w:rPr>
          <w:rFonts w:cs="Traditional Arabic" w:hint="cs"/>
          <w:sz w:val="28"/>
          <w:szCs w:val="28"/>
          <w:rtl/>
        </w:rPr>
        <w:t xml:space="preserve">إلى </w:t>
      </w:r>
      <w:r>
        <w:rPr>
          <w:rFonts w:cs="Traditional Arabic"/>
          <w:sz w:val="28"/>
          <w:szCs w:val="28"/>
          <w:rtl/>
        </w:rPr>
        <w:t>16</w:t>
      </w:r>
      <w:r w:rsidRPr="002634A1">
        <w:rPr>
          <w:rFonts w:cs="Traditional Arabic"/>
          <w:sz w:val="28"/>
          <w:szCs w:val="28"/>
          <w:rtl/>
        </w:rPr>
        <w:t>.</w:t>
      </w:r>
    </w:p>
  </w:footnote>
  <w:footnote w:id="4">
    <w:p w14:paraId="34BC72ED" w14:textId="625C28E8" w:rsidR="008403D3" w:rsidRPr="002634A1" w:rsidRDefault="008403D3" w:rsidP="008403D3">
      <w:pPr>
        <w:pStyle w:val="FootnoteText"/>
        <w:bidi/>
        <w:jc w:val="both"/>
        <w:rPr>
          <w:rFonts w:cs="Traditional Arabic"/>
          <w:sz w:val="28"/>
          <w:szCs w:val="28"/>
          <w:rtl/>
        </w:rPr>
      </w:pPr>
      <w:r w:rsidRPr="002634A1">
        <w:rPr>
          <w:rStyle w:val="FootnoteReference"/>
          <w:rFonts w:cs="Traditional Arabic"/>
          <w:sz w:val="28"/>
          <w:szCs w:val="28"/>
        </w:rPr>
        <w:footnoteRef/>
      </w:r>
      <w:r>
        <w:rPr>
          <w:rFonts w:cs="Traditional Arabic" w:hint="cs"/>
          <w:sz w:val="28"/>
          <w:szCs w:val="28"/>
          <w:rtl/>
        </w:rPr>
        <w:t xml:space="preserve"> </w:t>
      </w:r>
      <w:r w:rsidRPr="002634A1">
        <w:rPr>
          <w:rFonts w:cs="Traditional Arabic"/>
          <w:sz w:val="28"/>
          <w:szCs w:val="28"/>
          <w:rtl/>
        </w:rPr>
        <w:t xml:space="preserve">عبد الرحمن بدوي، </w:t>
      </w:r>
      <w:r w:rsidRPr="002634A1">
        <w:rPr>
          <w:rFonts w:cs="Traditional Arabic"/>
          <w:b/>
          <w:bCs/>
          <w:sz w:val="28"/>
          <w:szCs w:val="28"/>
          <w:rtl/>
        </w:rPr>
        <w:t xml:space="preserve">من تاريخ </w:t>
      </w:r>
      <w:r w:rsidRPr="002634A1">
        <w:rPr>
          <w:rFonts w:cs="Traditional Arabic"/>
          <w:b/>
          <w:bCs/>
          <w:sz w:val="28"/>
          <w:szCs w:val="28"/>
          <w:rtl/>
        </w:rPr>
        <w:t>الإلحاد في الإسلام</w:t>
      </w:r>
      <w:r w:rsidRPr="002634A1">
        <w:rPr>
          <w:rFonts w:cs="Traditional Arabic"/>
          <w:sz w:val="28"/>
          <w:szCs w:val="28"/>
          <w:rtl/>
        </w:rPr>
        <w:t>،</w:t>
      </w:r>
      <w:r>
        <w:rPr>
          <w:rFonts w:cs="Traditional Arabic" w:hint="cs"/>
          <w:sz w:val="28"/>
          <w:szCs w:val="28"/>
          <w:rtl/>
        </w:rPr>
        <w:t xml:space="preserve"> </w:t>
      </w:r>
      <w:r w:rsidRPr="002634A1">
        <w:rPr>
          <w:rFonts w:cs="Traditional Arabic" w:hint="cs"/>
          <w:sz w:val="28"/>
          <w:szCs w:val="28"/>
          <w:rtl/>
        </w:rPr>
        <w:t>(</w:t>
      </w:r>
      <w:r w:rsidRPr="002634A1">
        <w:rPr>
          <w:rFonts w:cs="Traditional Arabic"/>
          <w:sz w:val="28"/>
          <w:szCs w:val="28"/>
          <w:rtl/>
        </w:rPr>
        <w:t>القاهرة</w:t>
      </w:r>
      <w:r>
        <w:rPr>
          <w:rFonts w:cs="Traditional Arabic" w:hint="cs"/>
          <w:sz w:val="28"/>
          <w:szCs w:val="28"/>
          <w:rtl/>
        </w:rPr>
        <w:t>:</w:t>
      </w:r>
      <w:r w:rsidRPr="002634A1">
        <w:rPr>
          <w:rFonts w:cs="Traditional Arabic" w:hint="cs"/>
          <w:sz w:val="28"/>
          <w:szCs w:val="28"/>
          <w:rtl/>
        </w:rPr>
        <w:t xml:space="preserve"> دار النهضة المصري</w:t>
      </w:r>
      <w:r>
        <w:rPr>
          <w:rFonts w:cs="Traditional Arabic" w:hint="cs"/>
          <w:sz w:val="28"/>
          <w:szCs w:val="28"/>
          <w:rtl/>
        </w:rPr>
        <w:t>ّ</w:t>
      </w:r>
      <w:r w:rsidRPr="002634A1">
        <w:rPr>
          <w:rFonts w:cs="Traditional Arabic" w:hint="cs"/>
          <w:sz w:val="28"/>
          <w:szCs w:val="28"/>
          <w:rtl/>
        </w:rPr>
        <w:t>ة،</w:t>
      </w:r>
      <w:r w:rsidR="007D765B" w:rsidRPr="007D765B">
        <w:rPr>
          <w:rFonts w:cs="Traditional Arabic" w:hint="cs"/>
          <w:sz w:val="28"/>
          <w:szCs w:val="28"/>
          <w:rtl/>
        </w:rPr>
        <w:t xml:space="preserve"> </w:t>
      </w:r>
      <w:r w:rsidR="007D765B">
        <w:rPr>
          <w:rFonts w:cs="Traditional Arabic" w:hint="cs"/>
          <w:sz w:val="28"/>
          <w:szCs w:val="28"/>
          <w:rtl/>
        </w:rPr>
        <w:t>الطبعة 1</w:t>
      </w:r>
      <w:r w:rsidR="007D765B">
        <w:rPr>
          <w:rFonts w:cs="Traditional Arabic" w:hint="cs"/>
          <w:sz w:val="28"/>
          <w:szCs w:val="28"/>
          <w:rtl/>
        </w:rPr>
        <w:t>،</w:t>
      </w:r>
      <w:r w:rsidRPr="002634A1">
        <w:rPr>
          <w:rFonts w:cs="Traditional Arabic"/>
          <w:sz w:val="28"/>
          <w:szCs w:val="28"/>
          <w:rtl/>
        </w:rPr>
        <w:t xml:space="preserve"> 1945 </w:t>
      </w:r>
      <w:r>
        <w:rPr>
          <w:rFonts w:cs="Traditional Arabic" w:hint="cs"/>
          <w:sz w:val="28"/>
          <w:szCs w:val="28"/>
          <w:rtl/>
        </w:rPr>
        <w:t>)، الصفحة ي</w:t>
      </w:r>
      <w:r w:rsidRPr="002634A1">
        <w:rPr>
          <w:rFonts w:cs="Traditional Arabic" w:hint="cs"/>
          <w:sz w:val="28"/>
          <w:szCs w:val="28"/>
          <w:rtl/>
        </w:rPr>
        <w:t>.</w:t>
      </w:r>
    </w:p>
  </w:footnote>
  <w:footnote w:id="5">
    <w:p w14:paraId="3C91B8F4" w14:textId="77777777" w:rsidR="008403D3" w:rsidRPr="002634A1" w:rsidRDefault="008403D3" w:rsidP="008403D3">
      <w:pPr>
        <w:pStyle w:val="FootnoteText"/>
        <w:bidi/>
        <w:jc w:val="both"/>
        <w:rPr>
          <w:rFonts w:cs="Traditional Arabic"/>
          <w:sz w:val="28"/>
          <w:szCs w:val="28"/>
          <w:rtl/>
        </w:rPr>
      </w:pPr>
      <w:r w:rsidRPr="002634A1">
        <w:rPr>
          <w:rStyle w:val="FootnoteReference"/>
          <w:rFonts w:cs="Traditional Arabic"/>
          <w:sz w:val="28"/>
          <w:szCs w:val="28"/>
        </w:rPr>
        <w:footnoteRef/>
      </w:r>
      <w:r w:rsidRPr="002634A1">
        <w:rPr>
          <w:rFonts w:cs="Traditional Arabic" w:hint="cs"/>
          <w:sz w:val="28"/>
          <w:szCs w:val="28"/>
          <w:rtl/>
        </w:rPr>
        <w:t xml:space="preserve"> </w:t>
      </w:r>
      <w:r>
        <w:rPr>
          <w:rFonts w:cs="Traditional Arabic" w:hint="cs"/>
          <w:sz w:val="28"/>
          <w:szCs w:val="28"/>
          <w:rtl/>
        </w:rPr>
        <w:t xml:space="preserve">انظر، </w:t>
      </w:r>
      <w:r w:rsidRPr="002634A1">
        <w:rPr>
          <w:rFonts w:cs="Traditional Arabic"/>
          <w:sz w:val="28"/>
          <w:szCs w:val="28"/>
          <w:rtl/>
        </w:rPr>
        <w:t xml:space="preserve">عبد الرحمن بدوي، </w:t>
      </w:r>
      <w:r w:rsidRPr="002634A1">
        <w:rPr>
          <w:rFonts w:cs="Traditional Arabic"/>
          <w:b/>
          <w:bCs/>
          <w:sz w:val="28"/>
          <w:szCs w:val="28"/>
          <w:rtl/>
        </w:rPr>
        <w:t>الإنساني</w:t>
      </w:r>
      <w:r>
        <w:rPr>
          <w:rFonts w:cs="Traditional Arabic" w:hint="cs"/>
          <w:b/>
          <w:bCs/>
          <w:sz w:val="28"/>
          <w:szCs w:val="28"/>
          <w:rtl/>
        </w:rPr>
        <w:t>ّ</w:t>
      </w:r>
      <w:r w:rsidRPr="002634A1">
        <w:rPr>
          <w:rFonts w:cs="Traditional Arabic"/>
          <w:b/>
          <w:bCs/>
          <w:sz w:val="28"/>
          <w:szCs w:val="28"/>
          <w:rtl/>
        </w:rPr>
        <w:t>ة والوجودي</w:t>
      </w:r>
      <w:r>
        <w:rPr>
          <w:rFonts w:cs="Traditional Arabic" w:hint="cs"/>
          <w:b/>
          <w:bCs/>
          <w:sz w:val="28"/>
          <w:szCs w:val="28"/>
          <w:rtl/>
        </w:rPr>
        <w:t>ّ</w:t>
      </w:r>
      <w:r w:rsidRPr="002634A1">
        <w:rPr>
          <w:rFonts w:cs="Traditional Arabic"/>
          <w:b/>
          <w:bCs/>
          <w:sz w:val="28"/>
          <w:szCs w:val="28"/>
          <w:rtl/>
        </w:rPr>
        <w:t>ة في الفكر العربي</w:t>
      </w:r>
      <w:r>
        <w:rPr>
          <w:rFonts w:cs="Traditional Arabic" w:hint="cs"/>
          <w:b/>
          <w:bCs/>
          <w:sz w:val="28"/>
          <w:szCs w:val="28"/>
          <w:rtl/>
        </w:rPr>
        <w:t>ّ</w:t>
      </w:r>
      <w:r w:rsidRPr="002634A1">
        <w:rPr>
          <w:rFonts w:cs="Traditional Arabic" w:hint="cs"/>
          <w:sz w:val="28"/>
          <w:szCs w:val="28"/>
          <w:rtl/>
        </w:rPr>
        <w:t xml:space="preserve"> (</w:t>
      </w:r>
      <w:r w:rsidRPr="002634A1">
        <w:rPr>
          <w:rFonts w:cs="Traditional Arabic"/>
          <w:sz w:val="28"/>
          <w:szCs w:val="28"/>
          <w:rtl/>
        </w:rPr>
        <w:t>الكويت</w:t>
      </w:r>
      <w:r>
        <w:rPr>
          <w:rFonts w:cs="Traditional Arabic" w:hint="cs"/>
          <w:sz w:val="28"/>
          <w:szCs w:val="28"/>
          <w:rtl/>
        </w:rPr>
        <w:t xml:space="preserve"> </w:t>
      </w:r>
      <w:r w:rsidRPr="00015FF4">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w:t>
      </w:r>
      <w:r>
        <w:rPr>
          <w:rFonts w:cs="Traditional Arabic"/>
          <w:sz w:val="28"/>
          <w:szCs w:val="28"/>
          <w:rtl/>
        </w:rPr>
        <w:t>بيروت</w:t>
      </w:r>
      <w:r>
        <w:rPr>
          <w:rFonts w:cs="Traditional Arabic" w:hint="cs"/>
          <w:sz w:val="28"/>
          <w:szCs w:val="28"/>
          <w:rtl/>
        </w:rPr>
        <w:t>:</w:t>
      </w:r>
      <w:r w:rsidRPr="002634A1">
        <w:rPr>
          <w:rFonts w:cs="Traditional Arabic"/>
          <w:sz w:val="28"/>
          <w:szCs w:val="28"/>
          <w:rtl/>
        </w:rPr>
        <w:t xml:space="preserve"> وكالة المطبوعات </w:t>
      </w:r>
      <w:r>
        <w:rPr>
          <w:rFonts w:cs="Traditional Arabic" w:hint="cs"/>
          <w:sz w:val="28"/>
          <w:szCs w:val="28"/>
          <w:rtl/>
        </w:rPr>
        <w:t>و</w:t>
      </w:r>
      <w:r w:rsidRPr="002634A1">
        <w:rPr>
          <w:rFonts w:cs="Traditional Arabic"/>
          <w:sz w:val="28"/>
          <w:szCs w:val="28"/>
          <w:rtl/>
        </w:rPr>
        <w:t>دار القلم</w:t>
      </w:r>
      <w:r>
        <w:rPr>
          <w:rFonts w:cs="Traditional Arabic" w:hint="cs"/>
          <w:sz w:val="28"/>
          <w:szCs w:val="28"/>
          <w:rtl/>
        </w:rPr>
        <w:t>، لا تاريخ</w:t>
      </w:r>
      <w:r w:rsidRPr="002634A1">
        <w:rPr>
          <w:rFonts w:cs="Traditional Arabic" w:hint="cs"/>
          <w:sz w:val="28"/>
          <w:szCs w:val="28"/>
          <w:rtl/>
        </w:rPr>
        <w:t>)، ال</w:t>
      </w:r>
      <w:r w:rsidRPr="002634A1">
        <w:rPr>
          <w:rFonts w:cs="Traditional Arabic"/>
          <w:sz w:val="28"/>
          <w:szCs w:val="28"/>
          <w:rtl/>
        </w:rPr>
        <w:t>ص</w:t>
      </w:r>
      <w:r>
        <w:rPr>
          <w:rFonts w:cs="Traditional Arabic" w:hint="cs"/>
          <w:sz w:val="28"/>
          <w:szCs w:val="28"/>
          <w:rtl/>
        </w:rPr>
        <w:t>فحات</w:t>
      </w:r>
      <w:r w:rsidRPr="002634A1">
        <w:rPr>
          <w:rFonts w:cs="Traditional Arabic" w:hint="cs"/>
          <w:sz w:val="28"/>
          <w:szCs w:val="28"/>
          <w:rtl/>
        </w:rPr>
        <w:t xml:space="preserve"> </w:t>
      </w:r>
      <w:r w:rsidRPr="002634A1">
        <w:rPr>
          <w:rFonts w:cs="Traditional Arabic"/>
          <w:sz w:val="28"/>
          <w:szCs w:val="28"/>
          <w:rtl/>
        </w:rPr>
        <w:t xml:space="preserve">23 </w:t>
      </w:r>
      <w:r>
        <w:rPr>
          <w:rFonts w:cs="Traditional Arabic" w:hint="cs"/>
          <w:sz w:val="28"/>
          <w:szCs w:val="28"/>
          <w:rtl/>
        </w:rPr>
        <w:t>إلى</w:t>
      </w:r>
      <w:r w:rsidRPr="002634A1">
        <w:rPr>
          <w:rFonts w:cs="Traditional Arabic"/>
          <w:sz w:val="28"/>
          <w:szCs w:val="28"/>
          <w:rtl/>
        </w:rPr>
        <w:t xml:space="preserve"> 2</w:t>
      </w:r>
      <w:r w:rsidRPr="002634A1">
        <w:rPr>
          <w:rFonts w:cs="Traditional Arabic" w:hint="cs"/>
          <w:sz w:val="28"/>
          <w:szCs w:val="28"/>
          <w:rtl/>
        </w:rPr>
        <w:t>7</w:t>
      </w:r>
      <w:r w:rsidRPr="002634A1">
        <w:rPr>
          <w:rFonts w:cs="Traditional Arabic"/>
          <w:sz w:val="28"/>
          <w:szCs w:val="28"/>
          <w:rtl/>
        </w:rPr>
        <w:t>.</w:t>
      </w:r>
    </w:p>
  </w:footnote>
  <w:footnote w:id="6">
    <w:p w14:paraId="3D712DBA" w14:textId="77777777" w:rsidR="008403D3" w:rsidRPr="002634A1" w:rsidRDefault="008403D3" w:rsidP="008403D3">
      <w:pPr>
        <w:pStyle w:val="FootnoteText"/>
        <w:bidi/>
        <w:jc w:val="both"/>
        <w:rPr>
          <w:rFonts w:cs="Traditional Arabic"/>
          <w:sz w:val="28"/>
          <w:szCs w:val="28"/>
          <w:rtl/>
        </w:rPr>
      </w:pPr>
      <w:r w:rsidRPr="002634A1">
        <w:rPr>
          <w:rStyle w:val="FootnoteReference"/>
          <w:rFonts w:cs="Traditional Arabic"/>
          <w:sz w:val="28"/>
          <w:szCs w:val="28"/>
        </w:rPr>
        <w:footnoteRef/>
      </w:r>
      <w:r w:rsidRPr="002634A1">
        <w:rPr>
          <w:rFonts w:cs="Traditional Arabic" w:hint="cs"/>
          <w:sz w:val="28"/>
          <w:szCs w:val="28"/>
          <w:rtl/>
        </w:rPr>
        <w:t xml:space="preserve"> </w:t>
      </w:r>
      <w:r w:rsidRPr="002634A1">
        <w:rPr>
          <w:rFonts w:cs="Traditional Arabic"/>
          <w:b/>
          <w:bCs/>
          <w:sz w:val="28"/>
          <w:szCs w:val="28"/>
          <w:rtl/>
        </w:rPr>
        <w:t>من تاريخ الإلحاد في الإسلام</w:t>
      </w:r>
      <w:r w:rsidRPr="002634A1">
        <w:rPr>
          <w:rFonts w:cs="Traditional Arabic"/>
          <w:sz w:val="28"/>
          <w:szCs w:val="28"/>
          <w:rtl/>
        </w:rPr>
        <w:t>،</w:t>
      </w:r>
      <w:r w:rsidRPr="002634A1">
        <w:rPr>
          <w:rFonts w:cs="Traditional Arabic" w:hint="cs"/>
          <w:sz w:val="28"/>
          <w:szCs w:val="28"/>
          <w:rtl/>
        </w:rPr>
        <w:t xml:space="preserve"> مصدر سابق، الصفحة 14.</w:t>
      </w:r>
    </w:p>
  </w:footnote>
  <w:footnote w:id="7">
    <w:p w14:paraId="39F3FE2E" w14:textId="4AFD3FF0" w:rsidR="008403D3" w:rsidRDefault="008403D3" w:rsidP="008403D3">
      <w:pPr>
        <w:pStyle w:val="FootnoteText"/>
        <w:bidi/>
        <w:jc w:val="both"/>
        <w:rPr>
          <w:rFonts w:cs="Traditional Arabic"/>
          <w:sz w:val="28"/>
          <w:szCs w:val="28"/>
          <w:rtl/>
        </w:rPr>
      </w:pPr>
      <w:r w:rsidRPr="002634A1">
        <w:rPr>
          <w:rStyle w:val="FootnoteReference"/>
          <w:rFonts w:cs="Traditional Arabic"/>
          <w:sz w:val="28"/>
          <w:szCs w:val="28"/>
        </w:rPr>
        <w:footnoteRef/>
      </w:r>
      <w:r>
        <w:rPr>
          <w:rFonts w:cs="Traditional Arabic" w:hint="cs"/>
          <w:sz w:val="28"/>
          <w:szCs w:val="28"/>
          <w:rtl/>
        </w:rPr>
        <w:t xml:space="preserve"> </w:t>
      </w:r>
      <w:r>
        <w:rPr>
          <w:rFonts w:cs="Traditional Arabic" w:hint="cs"/>
          <w:sz w:val="28"/>
          <w:szCs w:val="28"/>
          <w:rtl/>
        </w:rPr>
        <w:t>يقول بدوي</w:t>
      </w:r>
      <w:r w:rsidR="007D765B">
        <w:rPr>
          <w:rFonts w:cs="Traditional Arabic" w:hint="cs"/>
          <w:sz w:val="28"/>
          <w:szCs w:val="28"/>
          <w:rtl/>
        </w:rPr>
        <w:t>:</w:t>
      </w:r>
    </w:p>
    <w:p w14:paraId="606AFABC" w14:textId="77777777" w:rsidR="008403D3" w:rsidRDefault="008403D3" w:rsidP="008403D3">
      <w:pPr>
        <w:pStyle w:val="FootnoteText"/>
        <w:bidi/>
        <w:ind w:left="1440"/>
        <w:jc w:val="both"/>
        <w:rPr>
          <w:rFonts w:cs="Traditional Arabic"/>
          <w:sz w:val="28"/>
          <w:szCs w:val="28"/>
        </w:rPr>
      </w:pPr>
      <w:r>
        <w:rPr>
          <w:rFonts w:cs="Traditional Arabic" w:hint="cs"/>
          <w:sz w:val="28"/>
          <w:szCs w:val="28"/>
          <w:rtl/>
        </w:rPr>
        <w:t xml:space="preserve"> </w:t>
      </w:r>
      <w:r w:rsidRPr="00A6018E">
        <w:rPr>
          <w:rFonts w:cs="Traditional Arabic"/>
          <w:sz w:val="24"/>
          <w:szCs w:val="24"/>
          <w:rtl/>
        </w:rPr>
        <w:t>نجد هذه الخاص</w:t>
      </w:r>
      <w:r w:rsidRPr="00A6018E">
        <w:rPr>
          <w:rFonts w:cs="Traditional Arabic" w:hint="cs"/>
          <w:sz w:val="24"/>
          <w:szCs w:val="24"/>
          <w:rtl/>
        </w:rPr>
        <w:t>ّ</w:t>
      </w:r>
      <w:r w:rsidRPr="00A6018E">
        <w:rPr>
          <w:rFonts w:cs="Traditional Arabic"/>
          <w:sz w:val="24"/>
          <w:szCs w:val="24"/>
          <w:rtl/>
        </w:rPr>
        <w:t>ي</w:t>
      </w:r>
      <w:r w:rsidRPr="00A6018E">
        <w:rPr>
          <w:rFonts w:cs="Traditional Arabic" w:hint="cs"/>
          <w:sz w:val="24"/>
          <w:szCs w:val="24"/>
          <w:rtl/>
        </w:rPr>
        <w:t>ّ</w:t>
      </w:r>
      <w:r w:rsidRPr="00A6018E">
        <w:rPr>
          <w:rFonts w:cs="Traditional Arabic"/>
          <w:sz w:val="24"/>
          <w:szCs w:val="24"/>
          <w:rtl/>
        </w:rPr>
        <w:t>ة واضحة</w:t>
      </w:r>
      <w:r w:rsidRPr="00A6018E">
        <w:rPr>
          <w:rFonts w:cs="Traditional Arabic" w:hint="cs"/>
          <w:sz w:val="24"/>
          <w:szCs w:val="24"/>
          <w:rtl/>
        </w:rPr>
        <w:t>ً</w:t>
      </w:r>
      <w:r w:rsidRPr="00A6018E">
        <w:rPr>
          <w:rFonts w:cs="Traditional Arabic"/>
          <w:sz w:val="24"/>
          <w:szCs w:val="24"/>
          <w:rtl/>
        </w:rPr>
        <w:t xml:space="preserve"> كل</w:t>
      </w:r>
      <w:r w:rsidRPr="00A6018E">
        <w:rPr>
          <w:rFonts w:cs="Traditional Arabic" w:hint="cs"/>
          <w:sz w:val="24"/>
          <w:szCs w:val="24"/>
          <w:rtl/>
        </w:rPr>
        <w:t>ّ</w:t>
      </w:r>
      <w:r w:rsidRPr="00A6018E">
        <w:rPr>
          <w:rFonts w:cs="Traditional Arabic"/>
          <w:sz w:val="24"/>
          <w:szCs w:val="24"/>
          <w:rtl/>
        </w:rPr>
        <w:t xml:space="preserve"> الوضوح في القانون، فالقانون الروماني</w:t>
      </w:r>
      <w:r w:rsidRPr="00A6018E">
        <w:rPr>
          <w:rFonts w:cs="Traditional Arabic" w:hint="cs"/>
          <w:sz w:val="24"/>
          <w:szCs w:val="24"/>
          <w:rtl/>
        </w:rPr>
        <w:t>ّ</w:t>
      </w:r>
      <w:r w:rsidRPr="00A6018E">
        <w:rPr>
          <w:rFonts w:cs="Traditional Arabic"/>
          <w:sz w:val="24"/>
          <w:szCs w:val="24"/>
          <w:rtl/>
        </w:rPr>
        <w:t xml:space="preserve"> واليوناني</w:t>
      </w:r>
      <w:r w:rsidRPr="00A6018E">
        <w:rPr>
          <w:rFonts w:cs="Traditional Arabic" w:hint="cs"/>
          <w:sz w:val="24"/>
          <w:szCs w:val="24"/>
          <w:rtl/>
        </w:rPr>
        <w:t>ّ،</w:t>
      </w:r>
      <w:r w:rsidRPr="00A6018E">
        <w:rPr>
          <w:rFonts w:cs="Traditional Arabic"/>
          <w:sz w:val="24"/>
          <w:szCs w:val="24"/>
          <w:rtl/>
        </w:rPr>
        <w:t xml:space="preserve"> والقانون القديم</w:t>
      </w:r>
      <w:r w:rsidRPr="00A6018E">
        <w:rPr>
          <w:rFonts w:cs="Traditional Arabic" w:hint="cs"/>
          <w:sz w:val="24"/>
          <w:szCs w:val="24"/>
          <w:rtl/>
        </w:rPr>
        <w:t>،</w:t>
      </w:r>
      <w:r w:rsidRPr="00A6018E">
        <w:rPr>
          <w:rFonts w:cs="Traditional Arabic"/>
          <w:sz w:val="24"/>
          <w:szCs w:val="24"/>
          <w:rtl/>
        </w:rPr>
        <w:t xml:space="preserve"> صادر عن الذاتي</w:t>
      </w:r>
      <w:r w:rsidRPr="00A6018E">
        <w:rPr>
          <w:rFonts w:cs="Traditional Arabic" w:hint="cs"/>
          <w:sz w:val="24"/>
          <w:szCs w:val="24"/>
          <w:rtl/>
        </w:rPr>
        <w:t>ّ</w:t>
      </w:r>
      <w:r w:rsidRPr="00A6018E">
        <w:rPr>
          <w:rFonts w:cs="Traditional Arabic"/>
          <w:sz w:val="24"/>
          <w:szCs w:val="24"/>
          <w:rtl/>
        </w:rPr>
        <w:t>ة</w:t>
      </w:r>
      <w:r w:rsidRPr="00A6018E">
        <w:rPr>
          <w:rFonts w:cs="Traditional Arabic" w:hint="cs"/>
          <w:sz w:val="24"/>
          <w:szCs w:val="24"/>
          <w:rtl/>
        </w:rPr>
        <w:t>،</w:t>
      </w:r>
      <w:r w:rsidRPr="00A6018E">
        <w:rPr>
          <w:rFonts w:cs="Traditional Arabic"/>
          <w:sz w:val="24"/>
          <w:szCs w:val="24"/>
          <w:rtl/>
        </w:rPr>
        <w:t xml:space="preserve"> لأن</w:t>
      </w:r>
      <w:r w:rsidRPr="00A6018E">
        <w:rPr>
          <w:rFonts w:cs="Traditional Arabic" w:hint="cs"/>
          <w:sz w:val="24"/>
          <w:szCs w:val="24"/>
          <w:rtl/>
        </w:rPr>
        <w:t>ّ</w:t>
      </w:r>
      <w:r w:rsidRPr="00A6018E">
        <w:rPr>
          <w:rFonts w:cs="Traditional Arabic"/>
          <w:sz w:val="24"/>
          <w:szCs w:val="24"/>
          <w:rtl/>
        </w:rPr>
        <w:t xml:space="preserve"> الأفراد هم الذين يوجدون هذا القانون كنتيجة لتجاربهم العملي</w:t>
      </w:r>
      <w:r w:rsidRPr="00A6018E">
        <w:rPr>
          <w:rFonts w:cs="Traditional Arabic" w:hint="cs"/>
          <w:sz w:val="24"/>
          <w:szCs w:val="24"/>
          <w:rtl/>
        </w:rPr>
        <w:t>ّ</w:t>
      </w:r>
      <w:r w:rsidRPr="00A6018E">
        <w:rPr>
          <w:rFonts w:cs="Traditional Arabic"/>
          <w:sz w:val="24"/>
          <w:szCs w:val="24"/>
          <w:rtl/>
        </w:rPr>
        <w:t>ة، في حين الروح العربي</w:t>
      </w:r>
      <w:r w:rsidRPr="00A6018E">
        <w:rPr>
          <w:rFonts w:cs="Traditional Arabic" w:hint="cs"/>
          <w:sz w:val="24"/>
          <w:szCs w:val="24"/>
          <w:rtl/>
        </w:rPr>
        <w:t>ّ</w:t>
      </w:r>
      <w:r w:rsidRPr="00A6018E">
        <w:rPr>
          <w:rFonts w:cs="Traditional Arabic"/>
          <w:sz w:val="24"/>
          <w:szCs w:val="24"/>
          <w:rtl/>
        </w:rPr>
        <w:t>ة تعتبر القانون صادر</w:t>
      </w:r>
      <w:r w:rsidRPr="00A6018E">
        <w:rPr>
          <w:rFonts w:cs="Traditional Arabic" w:hint="cs"/>
          <w:sz w:val="24"/>
          <w:szCs w:val="24"/>
          <w:rtl/>
        </w:rPr>
        <w:t>ً</w:t>
      </w:r>
      <w:r w:rsidRPr="00A6018E">
        <w:rPr>
          <w:rFonts w:cs="Traditional Arabic"/>
          <w:sz w:val="24"/>
          <w:szCs w:val="24"/>
          <w:rtl/>
        </w:rPr>
        <w:t>ا عن القو</w:t>
      </w:r>
      <w:r w:rsidRPr="00A6018E">
        <w:rPr>
          <w:rFonts w:cs="Traditional Arabic" w:hint="cs"/>
          <w:sz w:val="24"/>
          <w:szCs w:val="24"/>
          <w:rtl/>
        </w:rPr>
        <w:t>ّ</w:t>
      </w:r>
      <w:r w:rsidRPr="00A6018E">
        <w:rPr>
          <w:rFonts w:cs="Traditional Arabic"/>
          <w:sz w:val="24"/>
          <w:szCs w:val="24"/>
          <w:rtl/>
        </w:rPr>
        <w:t>ة العليا أو الله، وكذلك الحال في السياسة، فإن</w:t>
      </w:r>
      <w:r w:rsidRPr="00A6018E">
        <w:rPr>
          <w:rFonts w:cs="Traditional Arabic" w:hint="cs"/>
          <w:sz w:val="24"/>
          <w:szCs w:val="24"/>
          <w:rtl/>
        </w:rPr>
        <w:t>ّ</w:t>
      </w:r>
      <w:r w:rsidRPr="00A6018E">
        <w:rPr>
          <w:rFonts w:cs="Traditional Arabic"/>
          <w:sz w:val="24"/>
          <w:szCs w:val="24"/>
          <w:rtl/>
        </w:rPr>
        <w:t xml:space="preserve"> هذه الخاص</w:t>
      </w:r>
      <w:r w:rsidRPr="00A6018E">
        <w:rPr>
          <w:rFonts w:cs="Traditional Arabic" w:hint="cs"/>
          <w:sz w:val="24"/>
          <w:szCs w:val="24"/>
          <w:rtl/>
        </w:rPr>
        <w:t>ّ</w:t>
      </w:r>
      <w:r w:rsidRPr="00A6018E">
        <w:rPr>
          <w:rFonts w:cs="Traditional Arabic"/>
          <w:sz w:val="24"/>
          <w:szCs w:val="24"/>
          <w:rtl/>
        </w:rPr>
        <w:t>ي</w:t>
      </w:r>
      <w:r w:rsidRPr="00A6018E">
        <w:rPr>
          <w:rFonts w:cs="Traditional Arabic" w:hint="cs"/>
          <w:sz w:val="24"/>
          <w:szCs w:val="24"/>
          <w:rtl/>
        </w:rPr>
        <w:t>ّ</w:t>
      </w:r>
      <w:r w:rsidRPr="00A6018E">
        <w:rPr>
          <w:rFonts w:cs="Traditional Arabic"/>
          <w:sz w:val="24"/>
          <w:szCs w:val="24"/>
          <w:rtl/>
        </w:rPr>
        <w:t>ة متحق</w:t>
      </w:r>
      <w:r w:rsidRPr="00A6018E">
        <w:rPr>
          <w:rFonts w:cs="Traditional Arabic" w:hint="cs"/>
          <w:sz w:val="24"/>
          <w:szCs w:val="24"/>
          <w:rtl/>
        </w:rPr>
        <w:t>ّ</w:t>
      </w:r>
      <w:r w:rsidRPr="00A6018E">
        <w:rPr>
          <w:rFonts w:cs="Traditional Arabic"/>
          <w:sz w:val="24"/>
          <w:szCs w:val="24"/>
          <w:rtl/>
        </w:rPr>
        <w:t>قة في ميدان السياسة</w:t>
      </w:r>
      <w:r w:rsidRPr="00A6018E">
        <w:rPr>
          <w:rFonts w:cs="Traditional Arabic" w:hint="cs"/>
          <w:sz w:val="24"/>
          <w:szCs w:val="24"/>
          <w:rtl/>
        </w:rPr>
        <w:t>،</w:t>
      </w:r>
      <w:r w:rsidRPr="00A6018E">
        <w:rPr>
          <w:rFonts w:cs="Traditional Arabic"/>
          <w:sz w:val="24"/>
          <w:szCs w:val="24"/>
          <w:rtl/>
        </w:rPr>
        <w:t xml:space="preserve"> فالحكم يجب أن يكون مستمد</w:t>
      </w:r>
      <w:r w:rsidRPr="00A6018E">
        <w:rPr>
          <w:rFonts w:cs="Traditional Arabic" w:hint="cs"/>
          <w:sz w:val="24"/>
          <w:szCs w:val="24"/>
          <w:rtl/>
        </w:rPr>
        <w:t>ًّ</w:t>
      </w:r>
      <w:r w:rsidRPr="00A6018E">
        <w:rPr>
          <w:rFonts w:cs="Traditional Arabic"/>
          <w:sz w:val="24"/>
          <w:szCs w:val="24"/>
          <w:rtl/>
        </w:rPr>
        <w:t>ا من هذه القو</w:t>
      </w:r>
      <w:r w:rsidRPr="00A6018E">
        <w:rPr>
          <w:rFonts w:cs="Traditional Arabic" w:hint="cs"/>
          <w:sz w:val="24"/>
          <w:szCs w:val="24"/>
          <w:rtl/>
        </w:rPr>
        <w:t>ّ</w:t>
      </w:r>
      <w:r w:rsidRPr="00A6018E">
        <w:rPr>
          <w:rFonts w:cs="Traditional Arabic"/>
          <w:sz w:val="24"/>
          <w:szCs w:val="24"/>
          <w:rtl/>
        </w:rPr>
        <w:t>ة العليا</w:t>
      </w:r>
      <w:r w:rsidRPr="00A6018E">
        <w:rPr>
          <w:rFonts w:cs="Traditional Arabic" w:hint="cs"/>
          <w:sz w:val="24"/>
          <w:szCs w:val="24"/>
          <w:rtl/>
        </w:rPr>
        <w:t>،</w:t>
      </w:r>
      <w:r w:rsidRPr="00A6018E">
        <w:rPr>
          <w:rFonts w:cs="Traditional Arabic"/>
          <w:sz w:val="24"/>
          <w:szCs w:val="24"/>
          <w:rtl/>
        </w:rPr>
        <w:t xml:space="preserve"> وإ</w:t>
      </w:r>
      <w:r w:rsidRPr="00A6018E">
        <w:rPr>
          <w:rFonts w:cs="Traditional Arabic" w:hint="cs"/>
          <w:sz w:val="24"/>
          <w:szCs w:val="24"/>
          <w:rtl/>
        </w:rPr>
        <w:t>لّا</w:t>
      </w:r>
      <w:r w:rsidRPr="00A6018E">
        <w:rPr>
          <w:rFonts w:cs="Traditional Arabic"/>
          <w:sz w:val="24"/>
          <w:szCs w:val="24"/>
          <w:rtl/>
        </w:rPr>
        <w:t xml:space="preserve"> فسد الحكم، ولهذا أعتبر الحاكم دائم</w:t>
      </w:r>
      <w:r w:rsidRPr="00A6018E">
        <w:rPr>
          <w:rFonts w:cs="Traditional Arabic" w:hint="cs"/>
          <w:sz w:val="24"/>
          <w:szCs w:val="24"/>
          <w:rtl/>
        </w:rPr>
        <w:t>ً</w:t>
      </w:r>
      <w:r w:rsidRPr="00A6018E">
        <w:rPr>
          <w:rFonts w:cs="Traditional Arabic"/>
          <w:sz w:val="24"/>
          <w:szCs w:val="24"/>
          <w:rtl/>
        </w:rPr>
        <w:t>ا رجل دين</w:t>
      </w:r>
      <w:r w:rsidRPr="00A6018E">
        <w:rPr>
          <w:rFonts w:cs="Traditional Arabic" w:hint="cs"/>
          <w:sz w:val="24"/>
          <w:szCs w:val="24"/>
          <w:rtl/>
        </w:rPr>
        <w:t>،</w:t>
      </w:r>
      <w:r w:rsidRPr="00A6018E">
        <w:rPr>
          <w:rFonts w:cs="Traditional Arabic"/>
          <w:sz w:val="24"/>
          <w:szCs w:val="24"/>
          <w:rtl/>
        </w:rPr>
        <w:t xml:space="preserve"> فالجمع بين السلطتين الديني</w:t>
      </w:r>
      <w:r w:rsidRPr="00A6018E">
        <w:rPr>
          <w:rFonts w:cs="Traditional Arabic" w:hint="cs"/>
          <w:sz w:val="24"/>
          <w:szCs w:val="24"/>
          <w:rtl/>
        </w:rPr>
        <w:t>ّ</w:t>
      </w:r>
      <w:r w:rsidRPr="00A6018E">
        <w:rPr>
          <w:rFonts w:cs="Traditional Arabic"/>
          <w:sz w:val="24"/>
          <w:szCs w:val="24"/>
          <w:rtl/>
        </w:rPr>
        <w:t>ة والدنيوي</w:t>
      </w:r>
      <w:r w:rsidRPr="00A6018E">
        <w:rPr>
          <w:rFonts w:cs="Traditional Arabic" w:hint="cs"/>
          <w:sz w:val="24"/>
          <w:szCs w:val="24"/>
          <w:rtl/>
        </w:rPr>
        <w:t>ّ</w:t>
      </w:r>
      <w:r w:rsidRPr="00A6018E">
        <w:rPr>
          <w:rFonts w:cs="Traditional Arabic"/>
          <w:sz w:val="24"/>
          <w:szCs w:val="24"/>
          <w:rtl/>
        </w:rPr>
        <w:t>ة وفكرة الخلافة الإسلامي</w:t>
      </w:r>
      <w:r w:rsidRPr="00A6018E">
        <w:rPr>
          <w:rFonts w:cs="Traditional Arabic" w:hint="cs"/>
          <w:sz w:val="24"/>
          <w:szCs w:val="24"/>
          <w:rtl/>
        </w:rPr>
        <w:t>ّ</w:t>
      </w:r>
      <w:r w:rsidRPr="00A6018E">
        <w:rPr>
          <w:rFonts w:cs="Traditional Arabic"/>
          <w:sz w:val="24"/>
          <w:szCs w:val="24"/>
          <w:rtl/>
        </w:rPr>
        <w:t>ة أوضح مثال في هذا الميدا</w:t>
      </w:r>
      <w:r w:rsidRPr="00A6018E">
        <w:rPr>
          <w:rFonts w:cs="Traditional Arabic" w:hint="cs"/>
          <w:sz w:val="24"/>
          <w:szCs w:val="24"/>
          <w:rtl/>
        </w:rPr>
        <w:t>ن.</w:t>
      </w:r>
      <w:r w:rsidRPr="002634A1">
        <w:rPr>
          <w:rFonts w:cs="Traditional Arabic"/>
          <w:sz w:val="28"/>
          <w:szCs w:val="28"/>
          <w:rtl/>
        </w:rPr>
        <w:t xml:space="preserve"> </w:t>
      </w:r>
    </w:p>
    <w:p w14:paraId="0321D7D7" w14:textId="77777777" w:rsidR="008403D3" w:rsidRPr="002634A1" w:rsidRDefault="008403D3" w:rsidP="008403D3">
      <w:pPr>
        <w:pStyle w:val="FootnoteText"/>
        <w:bidi/>
        <w:ind w:firstLine="720"/>
        <w:jc w:val="both"/>
        <w:rPr>
          <w:rFonts w:cs="Traditional Arabic"/>
          <w:sz w:val="28"/>
          <w:szCs w:val="28"/>
          <w:rtl/>
        </w:rPr>
      </w:pPr>
      <w:r>
        <w:rPr>
          <w:rFonts w:cs="Traditional Arabic" w:hint="cs"/>
          <w:sz w:val="28"/>
          <w:szCs w:val="28"/>
          <w:rtl/>
        </w:rPr>
        <w:t xml:space="preserve">للمزيد، انظر، </w:t>
      </w:r>
      <w:r w:rsidRPr="002634A1">
        <w:rPr>
          <w:rFonts w:cs="Traditional Arabic"/>
          <w:b/>
          <w:bCs/>
          <w:sz w:val="28"/>
          <w:szCs w:val="28"/>
          <w:rtl/>
        </w:rPr>
        <w:t>من تاريخ الإلحاد في الإسلام</w:t>
      </w:r>
      <w:r w:rsidRPr="002634A1">
        <w:rPr>
          <w:rFonts w:cs="Traditional Arabic"/>
          <w:sz w:val="28"/>
          <w:szCs w:val="28"/>
          <w:rtl/>
        </w:rPr>
        <w:t xml:space="preserve">، </w:t>
      </w:r>
      <w:r w:rsidRPr="002634A1">
        <w:rPr>
          <w:rFonts w:cs="Traditional Arabic" w:hint="cs"/>
          <w:sz w:val="28"/>
          <w:szCs w:val="28"/>
          <w:rtl/>
        </w:rPr>
        <w:t>مصدر سابق، ال</w:t>
      </w:r>
      <w:r w:rsidRPr="002634A1">
        <w:rPr>
          <w:rFonts w:cs="Traditional Arabic"/>
          <w:sz w:val="28"/>
          <w:szCs w:val="28"/>
          <w:rtl/>
        </w:rPr>
        <w:t>ص</w:t>
      </w:r>
      <w:r w:rsidRPr="002634A1">
        <w:rPr>
          <w:rFonts w:cs="Traditional Arabic" w:hint="cs"/>
          <w:sz w:val="28"/>
          <w:szCs w:val="28"/>
          <w:rtl/>
        </w:rPr>
        <w:t xml:space="preserve">فحة </w:t>
      </w:r>
      <w:r w:rsidRPr="002634A1">
        <w:rPr>
          <w:rFonts w:cs="Traditional Arabic"/>
          <w:sz w:val="28"/>
          <w:szCs w:val="28"/>
          <w:rtl/>
        </w:rPr>
        <w:t>1</w:t>
      </w:r>
      <w:r>
        <w:rPr>
          <w:rFonts w:cs="Traditional Arabic" w:hint="cs"/>
          <w:sz w:val="28"/>
          <w:szCs w:val="28"/>
          <w:rtl/>
        </w:rPr>
        <w:t>6</w:t>
      </w:r>
      <w:r w:rsidRPr="002634A1">
        <w:rPr>
          <w:rFonts w:cs="Traditional Arabic"/>
          <w:sz w:val="28"/>
          <w:szCs w:val="28"/>
          <w:rtl/>
        </w:rPr>
        <w:t>.</w:t>
      </w:r>
    </w:p>
  </w:footnote>
  <w:footnote w:id="8">
    <w:p w14:paraId="446208E7" w14:textId="77777777" w:rsidR="008403D3" w:rsidRDefault="008403D3" w:rsidP="008403D3">
      <w:pPr>
        <w:pStyle w:val="FootnoteText"/>
        <w:bidi/>
        <w:jc w:val="both"/>
        <w:rPr>
          <w:rFonts w:cs="Traditional Arabic"/>
          <w:sz w:val="28"/>
          <w:szCs w:val="28"/>
          <w:rtl/>
        </w:rPr>
      </w:pPr>
      <w:r w:rsidRPr="002634A1">
        <w:rPr>
          <w:rStyle w:val="FootnoteReference"/>
          <w:rFonts w:cs="Traditional Arabic"/>
          <w:sz w:val="28"/>
          <w:szCs w:val="28"/>
        </w:rPr>
        <w:footnoteRef/>
      </w:r>
      <w:r>
        <w:rPr>
          <w:rFonts w:cs="Traditional Arabic" w:hint="cs"/>
          <w:sz w:val="28"/>
          <w:szCs w:val="28"/>
          <w:rtl/>
        </w:rPr>
        <w:t xml:space="preserve"> </w:t>
      </w:r>
      <w:r w:rsidRPr="002634A1">
        <w:rPr>
          <w:rFonts w:cs="Traditional Arabic"/>
          <w:sz w:val="28"/>
          <w:szCs w:val="28"/>
          <w:rtl/>
        </w:rPr>
        <w:t>يرى بدوي</w:t>
      </w:r>
      <w:r>
        <w:rPr>
          <w:rFonts w:cs="Traditional Arabic" w:hint="cs"/>
          <w:sz w:val="28"/>
          <w:szCs w:val="28"/>
          <w:rtl/>
        </w:rPr>
        <w:t xml:space="preserve"> أنّ</w:t>
      </w:r>
      <w:r w:rsidRPr="002634A1">
        <w:rPr>
          <w:rFonts w:cs="Traditional Arabic"/>
          <w:sz w:val="28"/>
          <w:szCs w:val="28"/>
          <w:rtl/>
        </w:rPr>
        <w:t xml:space="preserve"> </w:t>
      </w:r>
    </w:p>
    <w:p w14:paraId="7FFC6FCA" w14:textId="77777777" w:rsidR="008403D3" w:rsidRPr="0079772F" w:rsidRDefault="008403D3" w:rsidP="008403D3">
      <w:pPr>
        <w:pStyle w:val="FootnoteText"/>
        <w:bidi/>
        <w:ind w:left="1440"/>
        <w:jc w:val="both"/>
        <w:rPr>
          <w:rFonts w:cs="Traditional Arabic"/>
          <w:sz w:val="24"/>
          <w:szCs w:val="24"/>
          <w:rtl/>
        </w:rPr>
      </w:pPr>
      <w:r w:rsidRPr="0079772F">
        <w:rPr>
          <w:rFonts w:cs="Traditional Arabic"/>
          <w:sz w:val="24"/>
          <w:szCs w:val="24"/>
          <w:rtl/>
        </w:rPr>
        <w:t>لهذه الخاص</w:t>
      </w:r>
      <w:r>
        <w:rPr>
          <w:rFonts w:cs="Traditional Arabic" w:hint="cs"/>
          <w:sz w:val="24"/>
          <w:szCs w:val="24"/>
          <w:rtl/>
        </w:rPr>
        <w:t>ّ</w:t>
      </w:r>
      <w:r w:rsidRPr="0079772F">
        <w:rPr>
          <w:rFonts w:cs="Traditional Arabic"/>
          <w:sz w:val="24"/>
          <w:szCs w:val="24"/>
          <w:rtl/>
        </w:rPr>
        <w:t>ي</w:t>
      </w:r>
      <w:r>
        <w:rPr>
          <w:rFonts w:cs="Traditional Arabic" w:hint="cs"/>
          <w:sz w:val="24"/>
          <w:szCs w:val="24"/>
          <w:rtl/>
        </w:rPr>
        <w:t>ّ</w:t>
      </w:r>
      <w:r w:rsidRPr="0079772F">
        <w:rPr>
          <w:rFonts w:cs="Traditional Arabic"/>
          <w:sz w:val="24"/>
          <w:szCs w:val="24"/>
          <w:rtl/>
        </w:rPr>
        <w:t>ة د</w:t>
      </w:r>
      <w:r w:rsidRPr="00C770A9">
        <w:rPr>
          <w:rFonts w:cs="Traditional Arabic"/>
          <w:sz w:val="24"/>
          <w:szCs w:val="24"/>
          <w:rtl/>
        </w:rPr>
        <w:t>ور</w:t>
      </w:r>
      <w:r w:rsidRPr="0079772F">
        <w:rPr>
          <w:rFonts w:cs="Traditional Arabic"/>
          <w:sz w:val="24"/>
          <w:szCs w:val="24"/>
          <w:rtl/>
        </w:rPr>
        <w:t xml:space="preserve"> في مختلف مظاهر الحضارة العربي</w:t>
      </w:r>
      <w:r>
        <w:rPr>
          <w:rFonts w:cs="Traditional Arabic" w:hint="cs"/>
          <w:sz w:val="24"/>
          <w:szCs w:val="24"/>
          <w:rtl/>
        </w:rPr>
        <w:t>ّ</w:t>
      </w:r>
      <w:r w:rsidRPr="0079772F">
        <w:rPr>
          <w:rFonts w:cs="Traditional Arabic"/>
          <w:sz w:val="24"/>
          <w:szCs w:val="24"/>
          <w:rtl/>
        </w:rPr>
        <w:t>ة، أم</w:t>
      </w:r>
      <w:r>
        <w:rPr>
          <w:rFonts w:cs="Traditional Arabic" w:hint="cs"/>
          <w:sz w:val="24"/>
          <w:szCs w:val="24"/>
          <w:rtl/>
        </w:rPr>
        <w:t>ّ</w:t>
      </w:r>
      <w:r w:rsidRPr="0079772F">
        <w:rPr>
          <w:rFonts w:cs="Traditional Arabic"/>
          <w:sz w:val="24"/>
          <w:szCs w:val="24"/>
          <w:rtl/>
        </w:rPr>
        <w:t>ا في الفن</w:t>
      </w:r>
      <w:r>
        <w:rPr>
          <w:rFonts w:cs="Traditional Arabic" w:hint="cs"/>
          <w:sz w:val="24"/>
          <w:szCs w:val="24"/>
          <w:rtl/>
        </w:rPr>
        <w:t>ّ</w:t>
      </w:r>
      <w:r w:rsidRPr="0079772F">
        <w:rPr>
          <w:rFonts w:cs="Traditional Arabic"/>
          <w:sz w:val="24"/>
          <w:szCs w:val="24"/>
          <w:rtl/>
        </w:rPr>
        <w:t xml:space="preserve"> فقد كان من نتائج فقدان الذاتي</w:t>
      </w:r>
      <w:r>
        <w:rPr>
          <w:rFonts w:cs="Traditional Arabic" w:hint="cs"/>
          <w:sz w:val="24"/>
          <w:szCs w:val="24"/>
          <w:rtl/>
        </w:rPr>
        <w:t>ّ</w:t>
      </w:r>
      <w:r>
        <w:rPr>
          <w:rFonts w:cs="Traditional Arabic"/>
          <w:sz w:val="24"/>
          <w:szCs w:val="24"/>
          <w:rtl/>
        </w:rPr>
        <w:t xml:space="preserve">ة فيه أن </w:t>
      </w:r>
      <w:r>
        <w:rPr>
          <w:rFonts w:cs="Traditional Arabic" w:hint="cs"/>
          <w:sz w:val="24"/>
          <w:szCs w:val="24"/>
          <w:rtl/>
        </w:rPr>
        <w:t>ا</w:t>
      </w:r>
      <w:r w:rsidRPr="0079772F">
        <w:rPr>
          <w:rFonts w:cs="Traditional Arabic"/>
          <w:sz w:val="24"/>
          <w:szCs w:val="24"/>
          <w:rtl/>
        </w:rPr>
        <w:t>نعدمت الفنون التجسيمي</w:t>
      </w:r>
      <w:r>
        <w:rPr>
          <w:rFonts w:cs="Traditional Arabic" w:hint="cs"/>
          <w:sz w:val="24"/>
          <w:szCs w:val="24"/>
          <w:rtl/>
        </w:rPr>
        <w:t>ّ</w:t>
      </w:r>
      <w:r w:rsidRPr="0079772F">
        <w:rPr>
          <w:rFonts w:cs="Traditional Arabic"/>
          <w:sz w:val="24"/>
          <w:szCs w:val="24"/>
          <w:rtl/>
        </w:rPr>
        <w:t>ة في الحضارة العربي</w:t>
      </w:r>
      <w:r>
        <w:rPr>
          <w:rFonts w:cs="Traditional Arabic" w:hint="cs"/>
          <w:sz w:val="24"/>
          <w:szCs w:val="24"/>
          <w:rtl/>
        </w:rPr>
        <w:t>ّ</w:t>
      </w:r>
      <w:r w:rsidRPr="0079772F">
        <w:rPr>
          <w:rFonts w:cs="Traditional Arabic"/>
          <w:sz w:val="24"/>
          <w:szCs w:val="24"/>
          <w:rtl/>
        </w:rPr>
        <w:t>ة من تصوير ونحت</w:t>
      </w:r>
      <w:r>
        <w:rPr>
          <w:rFonts w:cs="Traditional Arabic" w:hint="cs"/>
          <w:sz w:val="24"/>
          <w:szCs w:val="24"/>
          <w:rtl/>
        </w:rPr>
        <w:t>،</w:t>
      </w:r>
      <w:r w:rsidRPr="0079772F">
        <w:rPr>
          <w:rFonts w:cs="Traditional Arabic"/>
          <w:sz w:val="24"/>
          <w:szCs w:val="24"/>
          <w:rtl/>
        </w:rPr>
        <w:t xml:space="preserve"> لأن</w:t>
      </w:r>
      <w:r w:rsidRPr="0079772F">
        <w:rPr>
          <w:rFonts w:cs="Traditional Arabic" w:hint="cs"/>
          <w:sz w:val="24"/>
          <w:szCs w:val="24"/>
          <w:rtl/>
        </w:rPr>
        <w:t>ّ</w:t>
      </w:r>
      <w:r w:rsidRPr="0079772F">
        <w:rPr>
          <w:rFonts w:cs="Traditional Arabic"/>
          <w:sz w:val="24"/>
          <w:szCs w:val="24"/>
          <w:rtl/>
        </w:rPr>
        <w:t xml:space="preserve"> في تصوير الجسم المستقل</w:t>
      </w:r>
      <w:r>
        <w:rPr>
          <w:rFonts w:cs="Traditional Arabic" w:hint="cs"/>
          <w:sz w:val="24"/>
          <w:szCs w:val="24"/>
          <w:rtl/>
        </w:rPr>
        <w:t>ّ</w:t>
      </w:r>
      <w:r w:rsidRPr="0079772F">
        <w:rPr>
          <w:rFonts w:cs="Traditional Arabic"/>
          <w:sz w:val="24"/>
          <w:szCs w:val="24"/>
          <w:rtl/>
        </w:rPr>
        <w:t xml:space="preserve"> والشخصي</w:t>
      </w:r>
      <w:r>
        <w:rPr>
          <w:rFonts w:cs="Traditional Arabic" w:hint="cs"/>
          <w:sz w:val="24"/>
          <w:szCs w:val="24"/>
          <w:rtl/>
        </w:rPr>
        <w:t>ّ</w:t>
      </w:r>
      <w:r w:rsidRPr="0079772F">
        <w:rPr>
          <w:rFonts w:cs="Traditional Arabic"/>
          <w:sz w:val="24"/>
          <w:szCs w:val="24"/>
          <w:rtl/>
        </w:rPr>
        <w:t>ة المستقل</w:t>
      </w:r>
      <w:r>
        <w:rPr>
          <w:rFonts w:cs="Traditional Arabic" w:hint="cs"/>
          <w:sz w:val="24"/>
          <w:szCs w:val="24"/>
          <w:rtl/>
        </w:rPr>
        <w:t>ّ</w:t>
      </w:r>
      <w:r w:rsidRPr="0079772F">
        <w:rPr>
          <w:rFonts w:cs="Traditional Arabic"/>
          <w:sz w:val="24"/>
          <w:szCs w:val="24"/>
          <w:rtl/>
        </w:rPr>
        <w:t>ة المفردة تعبير عن الذاتي</w:t>
      </w:r>
      <w:r>
        <w:rPr>
          <w:rFonts w:cs="Traditional Arabic" w:hint="cs"/>
          <w:sz w:val="24"/>
          <w:szCs w:val="24"/>
          <w:rtl/>
        </w:rPr>
        <w:t>ّ</w:t>
      </w:r>
      <w:r w:rsidRPr="0079772F">
        <w:rPr>
          <w:rFonts w:cs="Traditional Arabic"/>
          <w:sz w:val="24"/>
          <w:szCs w:val="24"/>
          <w:rtl/>
        </w:rPr>
        <w:t>ة، وهذا ما لا يت</w:t>
      </w:r>
      <w:r>
        <w:rPr>
          <w:rFonts w:cs="Traditional Arabic" w:hint="cs"/>
          <w:sz w:val="24"/>
          <w:szCs w:val="24"/>
          <w:rtl/>
        </w:rPr>
        <w:t>ّ</w:t>
      </w:r>
      <w:r w:rsidRPr="0079772F">
        <w:rPr>
          <w:rFonts w:cs="Traditional Arabic"/>
          <w:sz w:val="24"/>
          <w:szCs w:val="24"/>
          <w:rtl/>
        </w:rPr>
        <w:t>فق وروح الحضارة</w:t>
      </w:r>
      <w:r>
        <w:rPr>
          <w:rFonts w:cs="Traditional Arabic" w:hint="cs"/>
          <w:sz w:val="24"/>
          <w:szCs w:val="24"/>
          <w:rtl/>
        </w:rPr>
        <w:t>،</w:t>
      </w:r>
      <w:r w:rsidRPr="0079772F">
        <w:rPr>
          <w:rFonts w:cs="Traditional Arabic"/>
          <w:sz w:val="24"/>
          <w:szCs w:val="24"/>
          <w:rtl/>
        </w:rPr>
        <w:t xml:space="preserve"> وكل</w:t>
      </w:r>
      <w:r w:rsidRPr="0079772F">
        <w:rPr>
          <w:rFonts w:cs="Traditional Arabic" w:hint="cs"/>
          <w:sz w:val="24"/>
          <w:szCs w:val="24"/>
          <w:rtl/>
        </w:rPr>
        <w:t>ّ</w:t>
      </w:r>
      <w:r w:rsidRPr="0079772F">
        <w:rPr>
          <w:rFonts w:cs="Traditional Arabic"/>
          <w:sz w:val="24"/>
          <w:szCs w:val="24"/>
          <w:rtl/>
        </w:rPr>
        <w:t xml:space="preserve"> ما أنتجته في هذا الميدان هو الأرابسك الذي يعتبر أكبر توكيد للروح المنافية للذاتي</w:t>
      </w:r>
      <w:r>
        <w:rPr>
          <w:rFonts w:cs="Traditional Arabic" w:hint="cs"/>
          <w:sz w:val="24"/>
          <w:szCs w:val="24"/>
          <w:rtl/>
        </w:rPr>
        <w:t>ّ</w:t>
      </w:r>
      <w:r w:rsidRPr="0079772F">
        <w:rPr>
          <w:rFonts w:cs="Traditional Arabic"/>
          <w:sz w:val="24"/>
          <w:szCs w:val="24"/>
          <w:rtl/>
        </w:rPr>
        <w:t xml:space="preserve">ة </w:t>
      </w:r>
      <w:r w:rsidRPr="0079772F">
        <w:rPr>
          <w:rFonts w:cs="Traditional Arabic" w:hint="cs"/>
          <w:sz w:val="24"/>
          <w:szCs w:val="24"/>
          <w:rtl/>
        </w:rPr>
        <w:t>إلى</w:t>
      </w:r>
      <w:r w:rsidRPr="0079772F">
        <w:rPr>
          <w:rFonts w:cs="Traditional Arabic"/>
          <w:sz w:val="24"/>
          <w:szCs w:val="24"/>
          <w:rtl/>
        </w:rPr>
        <w:t xml:space="preserve"> جانب القوس على شكل نعل الحصان</w:t>
      </w:r>
      <w:r w:rsidRPr="0079772F">
        <w:rPr>
          <w:rFonts w:cs="Traditional Arabic" w:hint="cs"/>
          <w:sz w:val="24"/>
          <w:szCs w:val="24"/>
          <w:rtl/>
        </w:rPr>
        <w:t>.</w:t>
      </w:r>
    </w:p>
    <w:p w14:paraId="1259A27B" w14:textId="77777777" w:rsidR="008403D3" w:rsidRPr="002634A1" w:rsidRDefault="008403D3" w:rsidP="008403D3">
      <w:pPr>
        <w:pStyle w:val="FootnoteText"/>
        <w:bidi/>
        <w:ind w:firstLine="720"/>
        <w:jc w:val="both"/>
        <w:rPr>
          <w:rFonts w:cs="Traditional Arabic"/>
          <w:sz w:val="28"/>
          <w:szCs w:val="28"/>
          <w:rtl/>
        </w:rPr>
      </w:pPr>
      <w:r>
        <w:rPr>
          <w:rFonts w:cs="Traditional Arabic" w:hint="cs"/>
          <w:sz w:val="28"/>
          <w:szCs w:val="28"/>
          <w:rtl/>
        </w:rPr>
        <w:t xml:space="preserve">للمزيد، انظر، المصدر نفسه، </w:t>
      </w:r>
      <w:r w:rsidRPr="002634A1">
        <w:rPr>
          <w:rFonts w:cs="Traditional Arabic" w:hint="cs"/>
          <w:sz w:val="28"/>
          <w:szCs w:val="28"/>
          <w:rtl/>
        </w:rPr>
        <w:t>ال</w:t>
      </w:r>
      <w:r w:rsidRPr="002634A1">
        <w:rPr>
          <w:rFonts w:cs="Traditional Arabic"/>
          <w:sz w:val="28"/>
          <w:szCs w:val="28"/>
          <w:rtl/>
        </w:rPr>
        <w:t>ص</w:t>
      </w:r>
      <w:r w:rsidRPr="002634A1">
        <w:rPr>
          <w:rFonts w:cs="Traditional Arabic" w:hint="cs"/>
          <w:sz w:val="28"/>
          <w:szCs w:val="28"/>
          <w:rtl/>
        </w:rPr>
        <w:t xml:space="preserve">فحة </w:t>
      </w:r>
      <w:r w:rsidRPr="002634A1">
        <w:rPr>
          <w:rFonts w:cs="Traditional Arabic"/>
          <w:sz w:val="28"/>
          <w:szCs w:val="28"/>
          <w:rtl/>
        </w:rPr>
        <w:t>14</w:t>
      </w:r>
      <w:r w:rsidRPr="002634A1">
        <w:rPr>
          <w:rFonts w:cs="Traditional Arabic" w:hint="cs"/>
          <w:sz w:val="28"/>
          <w:szCs w:val="28"/>
          <w:rtl/>
          <w:lang w:bidi="ar-LB"/>
        </w:rPr>
        <w:t>.</w:t>
      </w:r>
    </w:p>
  </w:footnote>
  <w:footnote w:id="9">
    <w:p w14:paraId="13BAF32C" w14:textId="77777777" w:rsidR="008403D3" w:rsidRPr="002634A1" w:rsidRDefault="008403D3" w:rsidP="008403D3">
      <w:pPr>
        <w:pStyle w:val="FootnoteText"/>
        <w:bidi/>
        <w:jc w:val="both"/>
        <w:rPr>
          <w:rFonts w:cs="Traditional Arabic"/>
          <w:sz w:val="28"/>
          <w:szCs w:val="28"/>
          <w:rtl/>
        </w:rPr>
      </w:pPr>
      <w:r w:rsidRPr="002634A1">
        <w:rPr>
          <w:rStyle w:val="FootnoteReference"/>
          <w:rFonts w:cs="Traditional Arabic"/>
          <w:sz w:val="28"/>
          <w:szCs w:val="28"/>
        </w:rPr>
        <w:footnoteRef/>
      </w:r>
      <w:r w:rsidRPr="002634A1">
        <w:rPr>
          <w:rFonts w:cs="Traditional Arabic" w:hint="cs"/>
          <w:sz w:val="28"/>
          <w:szCs w:val="28"/>
          <w:rtl/>
        </w:rPr>
        <w:t xml:space="preserve"> </w:t>
      </w:r>
      <w:r w:rsidRPr="0079772F">
        <w:rPr>
          <w:rFonts w:cs="Traditional Arabic" w:hint="cs"/>
          <w:sz w:val="28"/>
          <w:szCs w:val="28"/>
          <w:rtl/>
        </w:rPr>
        <w:t>ال</w:t>
      </w:r>
      <w:r w:rsidRPr="002634A1">
        <w:rPr>
          <w:rFonts w:cs="Traditional Arabic" w:hint="cs"/>
          <w:sz w:val="28"/>
          <w:szCs w:val="28"/>
          <w:rtl/>
        </w:rPr>
        <w:t>مصدر</w:t>
      </w:r>
      <w:r>
        <w:rPr>
          <w:rFonts w:cs="Traditional Arabic" w:hint="cs"/>
          <w:sz w:val="28"/>
          <w:szCs w:val="28"/>
          <w:rtl/>
        </w:rPr>
        <w:t xml:space="preserve"> نفسه،</w:t>
      </w:r>
      <w:r w:rsidRPr="002634A1">
        <w:rPr>
          <w:rFonts w:cs="Traditional Arabic"/>
          <w:sz w:val="28"/>
          <w:szCs w:val="28"/>
          <w:rtl/>
        </w:rPr>
        <w:t xml:space="preserve"> </w:t>
      </w:r>
      <w:r w:rsidRPr="002634A1">
        <w:rPr>
          <w:rFonts w:cs="Traditional Arabic" w:hint="cs"/>
          <w:sz w:val="28"/>
          <w:szCs w:val="28"/>
          <w:rtl/>
        </w:rPr>
        <w:t>ال</w:t>
      </w:r>
      <w:r w:rsidRPr="002634A1">
        <w:rPr>
          <w:rFonts w:cs="Traditional Arabic"/>
          <w:sz w:val="28"/>
          <w:szCs w:val="28"/>
          <w:rtl/>
        </w:rPr>
        <w:t>ص</w:t>
      </w:r>
      <w:r w:rsidRPr="002634A1">
        <w:rPr>
          <w:rFonts w:cs="Traditional Arabic" w:hint="cs"/>
          <w:sz w:val="28"/>
          <w:szCs w:val="28"/>
          <w:rtl/>
        </w:rPr>
        <w:t>فحة 13.</w:t>
      </w:r>
    </w:p>
  </w:footnote>
  <w:footnote w:id="10">
    <w:p w14:paraId="060F9217" w14:textId="77777777" w:rsidR="008403D3" w:rsidRPr="002634A1" w:rsidRDefault="008403D3" w:rsidP="008403D3">
      <w:pPr>
        <w:pStyle w:val="FootnoteText"/>
        <w:bidi/>
        <w:jc w:val="both"/>
        <w:rPr>
          <w:rFonts w:cs="Traditional Arabic"/>
          <w:sz w:val="28"/>
          <w:szCs w:val="28"/>
          <w:rtl/>
        </w:rPr>
      </w:pPr>
      <w:r w:rsidRPr="002634A1">
        <w:rPr>
          <w:rStyle w:val="FootnoteReference"/>
          <w:rFonts w:cs="Traditional Arabic"/>
          <w:sz w:val="28"/>
          <w:szCs w:val="28"/>
        </w:rPr>
        <w:footnoteRef/>
      </w:r>
      <w:r w:rsidRPr="002634A1">
        <w:rPr>
          <w:rFonts w:cs="Traditional Arabic" w:hint="cs"/>
          <w:sz w:val="28"/>
          <w:szCs w:val="28"/>
          <w:rtl/>
        </w:rPr>
        <w:t xml:space="preserve"> </w:t>
      </w:r>
      <w:r>
        <w:rPr>
          <w:rFonts w:cs="Traditional Arabic" w:hint="cs"/>
          <w:sz w:val="28"/>
          <w:szCs w:val="28"/>
          <w:rtl/>
        </w:rPr>
        <w:t xml:space="preserve">انظر، </w:t>
      </w:r>
      <w:r w:rsidRPr="002634A1">
        <w:rPr>
          <w:rFonts w:cs="Traditional Arabic"/>
          <w:b/>
          <w:bCs/>
          <w:sz w:val="28"/>
          <w:szCs w:val="28"/>
          <w:rtl/>
        </w:rPr>
        <w:t>الإنساني</w:t>
      </w:r>
      <w:r>
        <w:rPr>
          <w:rFonts w:cs="Traditional Arabic" w:hint="cs"/>
          <w:b/>
          <w:bCs/>
          <w:sz w:val="28"/>
          <w:szCs w:val="28"/>
          <w:rtl/>
        </w:rPr>
        <w:t>ّ</w:t>
      </w:r>
      <w:r w:rsidRPr="002634A1">
        <w:rPr>
          <w:rFonts w:cs="Traditional Arabic"/>
          <w:b/>
          <w:bCs/>
          <w:sz w:val="28"/>
          <w:szCs w:val="28"/>
          <w:rtl/>
        </w:rPr>
        <w:t>ة والوجودي</w:t>
      </w:r>
      <w:r>
        <w:rPr>
          <w:rFonts w:cs="Traditional Arabic" w:hint="cs"/>
          <w:b/>
          <w:bCs/>
          <w:sz w:val="28"/>
          <w:szCs w:val="28"/>
          <w:rtl/>
        </w:rPr>
        <w:t>ّ</w:t>
      </w:r>
      <w:r w:rsidRPr="002634A1">
        <w:rPr>
          <w:rFonts w:cs="Traditional Arabic"/>
          <w:b/>
          <w:bCs/>
          <w:sz w:val="28"/>
          <w:szCs w:val="28"/>
          <w:rtl/>
        </w:rPr>
        <w:t>ة في الفكر العربي</w:t>
      </w:r>
      <w:r>
        <w:rPr>
          <w:rFonts w:cs="Traditional Arabic" w:hint="cs"/>
          <w:b/>
          <w:bCs/>
          <w:sz w:val="28"/>
          <w:szCs w:val="28"/>
          <w:rtl/>
        </w:rPr>
        <w:t>ّ</w:t>
      </w:r>
      <w:r w:rsidRPr="002634A1">
        <w:rPr>
          <w:rFonts w:cs="Traditional Arabic"/>
          <w:sz w:val="28"/>
          <w:szCs w:val="28"/>
          <w:rtl/>
        </w:rPr>
        <w:t>،</w:t>
      </w:r>
      <w:r>
        <w:rPr>
          <w:rFonts w:cs="Traditional Arabic" w:hint="cs"/>
          <w:sz w:val="28"/>
          <w:szCs w:val="28"/>
          <w:rtl/>
        </w:rPr>
        <w:t xml:space="preserve"> مصدر سابق</w:t>
      </w:r>
      <w:r w:rsidRPr="002634A1">
        <w:rPr>
          <w:rFonts w:cs="Traditional Arabic" w:hint="cs"/>
          <w:sz w:val="28"/>
          <w:szCs w:val="28"/>
          <w:rtl/>
        </w:rPr>
        <w:t xml:space="preserve">، </w:t>
      </w:r>
      <w:r>
        <w:rPr>
          <w:rFonts w:cs="Traditional Arabic" w:hint="cs"/>
          <w:sz w:val="28"/>
          <w:szCs w:val="28"/>
          <w:rtl/>
        </w:rPr>
        <w:t>الصفحات</w:t>
      </w:r>
      <w:r w:rsidRPr="002634A1">
        <w:rPr>
          <w:rFonts w:cs="Traditional Arabic" w:hint="cs"/>
          <w:sz w:val="28"/>
          <w:szCs w:val="28"/>
          <w:rtl/>
        </w:rPr>
        <w:t xml:space="preserve"> </w:t>
      </w:r>
      <w:r w:rsidRPr="002634A1">
        <w:rPr>
          <w:rFonts w:cs="Traditional Arabic"/>
          <w:sz w:val="28"/>
          <w:szCs w:val="28"/>
          <w:rtl/>
        </w:rPr>
        <w:t xml:space="preserve">16 </w:t>
      </w:r>
      <w:r w:rsidRPr="002634A1">
        <w:rPr>
          <w:rFonts w:cs="Traditional Arabic" w:hint="cs"/>
          <w:sz w:val="28"/>
          <w:szCs w:val="28"/>
          <w:rtl/>
        </w:rPr>
        <w:t xml:space="preserve">إلى </w:t>
      </w:r>
      <w:r w:rsidRPr="002634A1">
        <w:rPr>
          <w:rFonts w:cs="Traditional Arabic"/>
          <w:sz w:val="28"/>
          <w:szCs w:val="28"/>
          <w:rtl/>
        </w:rPr>
        <w:t>19.</w:t>
      </w:r>
    </w:p>
  </w:footnote>
  <w:footnote w:id="11">
    <w:p w14:paraId="1E642B30" w14:textId="5A56971E" w:rsidR="008403D3" w:rsidRPr="002634A1" w:rsidRDefault="008403D3" w:rsidP="008403D3">
      <w:pPr>
        <w:pStyle w:val="FootnoteText"/>
        <w:bidi/>
        <w:jc w:val="both"/>
        <w:rPr>
          <w:rFonts w:cs="Traditional Arabic"/>
          <w:sz w:val="28"/>
          <w:szCs w:val="28"/>
          <w:rtl/>
        </w:rPr>
      </w:pPr>
      <w:r w:rsidRPr="002634A1">
        <w:rPr>
          <w:rStyle w:val="FootnoteReference"/>
          <w:rFonts w:cs="Traditional Arabic"/>
          <w:sz w:val="28"/>
          <w:szCs w:val="28"/>
        </w:rPr>
        <w:footnoteRef/>
      </w:r>
      <w:r w:rsidRPr="002634A1">
        <w:rPr>
          <w:rFonts w:cs="Traditional Arabic" w:hint="cs"/>
          <w:sz w:val="28"/>
          <w:szCs w:val="28"/>
          <w:rtl/>
        </w:rPr>
        <w:t xml:space="preserve">  </w:t>
      </w:r>
      <w:r>
        <w:rPr>
          <w:rFonts w:cs="Traditional Arabic" w:hint="cs"/>
          <w:sz w:val="28"/>
          <w:szCs w:val="28"/>
          <w:rtl/>
        </w:rPr>
        <w:t xml:space="preserve">انظر، </w:t>
      </w:r>
      <w:r w:rsidR="007D765B" w:rsidRPr="002634A1">
        <w:rPr>
          <w:rFonts w:cs="Traditional Arabic"/>
          <w:b/>
          <w:bCs/>
          <w:sz w:val="28"/>
          <w:szCs w:val="28"/>
          <w:rtl/>
        </w:rPr>
        <w:t>الإنساني</w:t>
      </w:r>
      <w:r w:rsidR="007D765B">
        <w:rPr>
          <w:rFonts w:cs="Traditional Arabic" w:hint="cs"/>
          <w:b/>
          <w:bCs/>
          <w:sz w:val="28"/>
          <w:szCs w:val="28"/>
          <w:rtl/>
        </w:rPr>
        <w:t>ّ</w:t>
      </w:r>
      <w:r w:rsidR="007D765B" w:rsidRPr="002634A1">
        <w:rPr>
          <w:rFonts w:cs="Traditional Arabic"/>
          <w:b/>
          <w:bCs/>
          <w:sz w:val="28"/>
          <w:szCs w:val="28"/>
          <w:rtl/>
        </w:rPr>
        <w:t>ة والوجودي</w:t>
      </w:r>
      <w:r w:rsidR="007D765B">
        <w:rPr>
          <w:rFonts w:cs="Traditional Arabic" w:hint="cs"/>
          <w:b/>
          <w:bCs/>
          <w:sz w:val="28"/>
          <w:szCs w:val="28"/>
          <w:rtl/>
        </w:rPr>
        <w:t>ّ</w:t>
      </w:r>
      <w:r w:rsidR="007D765B" w:rsidRPr="002634A1">
        <w:rPr>
          <w:rFonts w:cs="Traditional Arabic"/>
          <w:b/>
          <w:bCs/>
          <w:sz w:val="28"/>
          <w:szCs w:val="28"/>
          <w:rtl/>
        </w:rPr>
        <w:t>ة في الفكر العربي</w:t>
      </w:r>
      <w:r w:rsidR="007D765B">
        <w:rPr>
          <w:rFonts w:cs="Traditional Arabic" w:hint="cs"/>
          <w:b/>
          <w:bCs/>
          <w:sz w:val="28"/>
          <w:szCs w:val="28"/>
          <w:rtl/>
        </w:rPr>
        <w:t>ّ</w:t>
      </w:r>
      <w:r w:rsidR="007D765B" w:rsidRPr="002634A1">
        <w:rPr>
          <w:rFonts w:cs="Traditional Arabic"/>
          <w:sz w:val="28"/>
          <w:szCs w:val="28"/>
          <w:rtl/>
        </w:rPr>
        <w:t>،</w:t>
      </w:r>
      <w:r w:rsidR="007D765B">
        <w:rPr>
          <w:rFonts w:cs="Traditional Arabic" w:hint="cs"/>
          <w:sz w:val="28"/>
          <w:szCs w:val="28"/>
          <w:rtl/>
        </w:rPr>
        <w:t xml:space="preserve"> مصدر سابق</w:t>
      </w:r>
      <w:r w:rsidRPr="002634A1">
        <w:rPr>
          <w:rFonts w:cs="Traditional Arabic"/>
          <w:sz w:val="28"/>
          <w:szCs w:val="28"/>
          <w:rtl/>
        </w:rPr>
        <w:t xml:space="preserve">، </w:t>
      </w:r>
      <w:r w:rsidRPr="002634A1">
        <w:rPr>
          <w:rFonts w:cs="Traditional Arabic" w:hint="cs"/>
          <w:sz w:val="28"/>
          <w:szCs w:val="28"/>
          <w:rtl/>
        </w:rPr>
        <w:t xml:space="preserve">الصفحتان </w:t>
      </w:r>
      <w:r w:rsidRPr="002634A1">
        <w:rPr>
          <w:rFonts w:cs="Traditional Arabic"/>
          <w:sz w:val="28"/>
          <w:szCs w:val="28"/>
          <w:rtl/>
        </w:rPr>
        <w:t xml:space="preserve">19  </w:t>
      </w:r>
      <w:r w:rsidRPr="002634A1">
        <w:rPr>
          <w:rFonts w:cs="Traditional Arabic" w:hint="cs"/>
          <w:sz w:val="28"/>
          <w:szCs w:val="28"/>
          <w:rtl/>
        </w:rPr>
        <w:t>و</w:t>
      </w:r>
      <w:r w:rsidRPr="002634A1">
        <w:rPr>
          <w:rFonts w:cs="Traditional Arabic"/>
          <w:sz w:val="28"/>
          <w:szCs w:val="28"/>
          <w:rtl/>
        </w:rPr>
        <w:t>20.</w:t>
      </w:r>
    </w:p>
  </w:footnote>
  <w:footnote w:id="12">
    <w:p w14:paraId="03D99813" w14:textId="77777777" w:rsidR="008403D3" w:rsidRPr="002634A1" w:rsidRDefault="008403D3" w:rsidP="008403D3">
      <w:pPr>
        <w:pStyle w:val="FootnoteText"/>
        <w:bidi/>
        <w:jc w:val="both"/>
        <w:rPr>
          <w:rFonts w:cs="Traditional Arabic"/>
          <w:sz w:val="28"/>
          <w:szCs w:val="28"/>
          <w:rtl/>
        </w:rPr>
      </w:pPr>
      <w:r w:rsidRPr="002634A1">
        <w:rPr>
          <w:rStyle w:val="FootnoteReference"/>
          <w:rFonts w:cs="Traditional Arabic"/>
          <w:sz w:val="28"/>
          <w:szCs w:val="28"/>
        </w:rPr>
        <w:footnoteRef/>
      </w:r>
      <w:r w:rsidRPr="002634A1">
        <w:rPr>
          <w:rFonts w:cs="Traditional Arabic" w:hint="cs"/>
          <w:sz w:val="28"/>
          <w:szCs w:val="28"/>
          <w:rtl/>
        </w:rPr>
        <w:t xml:space="preserve"> </w:t>
      </w:r>
      <w:r>
        <w:rPr>
          <w:rFonts w:cs="Traditional Arabic" w:hint="cs"/>
          <w:sz w:val="28"/>
          <w:szCs w:val="28"/>
          <w:rtl/>
        </w:rPr>
        <w:t xml:space="preserve">انظر، </w:t>
      </w:r>
      <w:r w:rsidRPr="002634A1">
        <w:rPr>
          <w:rFonts w:cs="Traditional Arabic"/>
          <w:sz w:val="28"/>
          <w:szCs w:val="28"/>
          <w:rtl/>
        </w:rPr>
        <w:t xml:space="preserve">المصدر نفسه، </w:t>
      </w:r>
      <w:r>
        <w:rPr>
          <w:rFonts w:cs="Traditional Arabic" w:hint="cs"/>
          <w:sz w:val="28"/>
          <w:szCs w:val="28"/>
          <w:rtl/>
        </w:rPr>
        <w:t>الصفحات 20 إلى 23.</w:t>
      </w:r>
    </w:p>
  </w:footnote>
  <w:footnote w:id="13">
    <w:p w14:paraId="4DABB6E4" w14:textId="77777777" w:rsidR="008403D3" w:rsidRPr="002634A1" w:rsidRDefault="008403D3" w:rsidP="008403D3">
      <w:pPr>
        <w:pStyle w:val="FootnoteText"/>
        <w:bidi/>
        <w:jc w:val="both"/>
        <w:rPr>
          <w:rFonts w:cs="Traditional Arabic"/>
          <w:sz w:val="28"/>
          <w:szCs w:val="28"/>
          <w:rtl/>
        </w:rPr>
      </w:pPr>
      <w:r w:rsidRPr="002634A1">
        <w:rPr>
          <w:rStyle w:val="FootnoteReference"/>
          <w:rFonts w:cs="Traditional Arabic"/>
          <w:sz w:val="28"/>
          <w:szCs w:val="28"/>
        </w:rPr>
        <w:footnoteRef/>
      </w:r>
      <w:r w:rsidRPr="002634A1">
        <w:rPr>
          <w:rFonts w:cs="Traditional Arabic" w:hint="cs"/>
          <w:sz w:val="28"/>
          <w:szCs w:val="28"/>
          <w:rtl/>
        </w:rPr>
        <w:t xml:space="preserve"> </w:t>
      </w:r>
      <w:r>
        <w:rPr>
          <w:rFonts w:cs="Traditional Arabic" w:hint="cs"/>
          <w:sz w:val="28"/>
          <w:szCs w:val="28"/>
          <w:rtl/>
        </w:rPr>
        <w:t xml:space="preserve">انظر، </w:t>
      </w:r>
      <w:r w:rsidRPr="002634A1">
        <w:rPr>
          <w:rFonts w:cs="Traditional Arabic"/>
          <w:sz w:val="28"/>
          <w:szCs w:val="28"/>
          <w:rtl/>
        </w:rPr>
        <w:t xml:space="preserve">المصدر نفسه، </w:t>
      </w:r>
      <w:r w:rsidRPr="002634A1">
        <w:rPr>
          <w:rFonts w:cs="Traditional Arabic" w:hint="cs"/>
          <w:sz w:val="28"/>
          <w:szCs w:val="28"/>
          <w:rtl/>
        </w:rPr>
        <w:t xml:space="preserve">الصفحتان </w:t>
      </w:r>
      <w:r w:rsidRPr="002634A1">
        <w:rPr>
          <w:rFonts w:cs="Traditional Arabic"/>
          <w:sz w:val="28"/>
          <w:szCs w:val="28"/>
          <w:rtl/>
        </w:rPr>
        <w:t xml:space="preserve">23  </w:t>
      </w:r>
      <w:r w:rsidRPr="002634A1">
        <w:rPr>
          <w:rFonts w:cs="Traditional Arabic" w:hint="cs"/>
          <w:sz w:val="28"/>
          <w:szCs w:val="28"/>
          <w:rtl/>
        </w:rPr>
        <w:t>و</w:t>
      </w:r>
      <w:r w:rsidRPr="002634A1">
        <w:rPr>
          <w:rFonts w:cs="Traditional Arabic"/>
          <w:sz w:val="28"/>
          <w:szCs w:val="28"/>
          <w:rtl/>
        </w:rPr>
        <w:t>24.</w:t>
      </w:r>
    </w:p>
  </w:footnote>
  <w:footnote w:id="14">
    <w:p w14:paraId="4F942630" w14:textId="77777777" w:rsidR="008403D3" w:rsidRPr="002634A1" w:rsidRDefault="008403D3" w:rsidP="008403D3">
      <w:pPr>
        <w:pStyle w:val="FootnoteText"/>
        <w:bidi/>
        <w:jc w:val="both"/>
        <w:rPr>
          <w:rFonts w:cs="Traditional Arabic"/>
          <w:sz w:val="28"/>
          <w:szCs w:val="28"/>
          <w:rtl/>
        </w:rPr>
      </w:pPr>
      <w:r w:rsidRPr="002634A1">
        <w:rPr>
          <w:rStyle w:val="FootnoteReference"/>
          <w:rFonts w:cs="Traditional Arabic"/>
          <w:sz w:val="28"/>
          <w:szCs w:val="28"/>
        </w:rPr>
        <w:footnoteRef/>
      </w:r>
      <w:r w:rsidRPr="002634A1">
        <w:rPr>
          <w:rFonts w:cs="Traditional Arabic" w:hint="cs"/>
          <w:sz w:val="28"/>
          <w:szCs w:val="28"/>
          <w:rtl/>
        </w:rPr>
        <w:t xml:space="preserve"> الم</w:t>
      </w:r>
      <w:r w:rsidRPr="002634A1">
        <w:rPr>
          <w:rFonts w:cs="Traditional Arabic"/>
          <w:sz w:val="28"/>
          <w:szCs w:val="28"/>
          <w:rtl/>
        </w:rPr>
        <w:t>ص</w:t>
      </w:r>
      <w:r w:rsidRPr="002634A1">
        <w:rPr>
          <w:rFonts w:cs="Traditional Arabic" w:hint="cs"/>
          <w:sz w:val="28"/>
          <w:szCs w:val="28"/>
          <w:rtl/>
        </w:rPr>
        <w:t>در نفسه، الصفحة 24</w:t>
      </w:r>
      <w:r w:rsidRPr="002634A1">
        <w:rPr>
          <w:rFonts w:cs="Traditional Arabic"/>
          <w:sz w:val="28"/>
          <w:szCs w:val="28"/>
          <w:rtl/>
        </w:rPr>
        <w:t>.</w:t>
      </w:r>
    </w:p>
  </w:footnote>
  <w:footnote w:id="15">
    <w:p w14:paraId="0189E5B8" w14:textId="77777777" w:rsidR="008403D3" w:rsidRPr="002634A1" w:rsidRDefault="008403D3" w:rsidP="008403D3">
      <w:pPr>
        <w:pStyle w:val="FootnoteText"/>
        <w:bidi/>
        <w:jc w:val="both"/>
        <w:rPr>
          <w:rFonts w:cs="Traditional Arabic"/>
          <w:sz w:val="28"/>
          <w:szCs w:val="28"/>
          <w:rtl/>
        </w:rPr>
      </w:pPr>
      <w:r w:rsidRPr="002634A1">
        <w:rPr>
          <w:rStyle w:val="FootnoteReference"/>
          <w:rFonts w:cs="Traditional Arabic"/>
          <w:sz w:val="28"/>
          <w:szCs w:val="28"/>
        </w:rPr>
        <w:footnoteRef/>
      </w:r>
      <w:r w:rsidRPr="002634A1">
        <w:rPr>
          <w:rFonts w:cs="Traditional Arabic" w:hint="cs"/>
          <w:sz w:val="28"/>
          <w:szCs w:val="28"/>
          <w:rtl/>
        </w:rPr>
        <w:t xml:space="preserve"> المصدر نفسه</w:t>
      </w:r>
      <w:r w:rsidRPr="002634A1">
        <w:rPr>
          <w:rFonts w:cs="Traditional Arabic"/>
          <w:sz w:val="28"/>
          <w:szCs w:val="28"/>
          <w:rtl/>
        </w:rPr>
        <w:t>،</w:t>
      </w:r>
      <w:r w:rsidRPr="002634A1">
        <w:rPr>
          <w:rFonts w:cs="Traditional Arabic" w:hint="cs"/>
          <w:sz w:val="28"/>
          <w:szCs w:val="28"/>
          <w:rtl/>
        </w:rPr>
        <w:t xml:space="preserve"> </w:t>
      </w:r>
      <w:r w:rsidRPr="002634A1">
        <w:rPr>
          <w:rFonts w:cs="Traditional Arabic"/>
          <w:sz w:val="28"/>
          <w:szCs w:val="28"/>
          <w:rtl/>
        </w:rPr>
        <w:t xml:space="preserve"> </w:t>
      </w:r>
      <w:r w:rsidRPr="002634A1">
        <w:rPr>
          <w:rFonts w:cs="Traditional Arabic" w:hint="cs"/>
          <w:sz w:val="28"/>
          <w:szCs w:val="28"/>
          <w:rtl/>
        </w:rPr>
        <w:t>ال</w:t>
      </w:r>
      <w:r w:rsidRPr="002634A1">
        <w:rPr>
          <w:rFonts w:cs="Traditional Arabic"/>
          <w:sz w:val="28"/>
          <w:szCs w:val="28"/>
          <w:rtl/>
        </w:rPr>
        <w:t>ص</w:t>
      </w:r>
      <w:r>
        <w:rPr>
          <w:rFonts w:cs="Traditional Arabic" w:hint="cs"/>
          <w:sz w:val="28"/>
          <w:szCs w:val="28"/>
          <w:rtl/>
        </w:rPr>
        <w:t>فحات</w:t>
      </w:r>
      <w:r w:rsidRPr="002634A1">
        <w:rPr>
          <w:rFonts w:cs="Traditional Arabic" w:hint="cs"/>
          <w:sz w:val="28"/>
          <w:szCs w:val="28"/>
          <w:rtl/>
        </w:rPr>
        <w:t xml:space="preserve"> </w:t>
      </w:r>
      <w:r w:rsidRPr="002634A1">
        <w:rPr>
          <w:rFonts w:cs="Traditional Arabic"/>
          <w:sz w:val="28"/>
          <w:szCs w:val="28"/>
          <w:rtl/>
        </w:rPr>
        <w:t xml:space="preserve">28 </w:t>
      </w:r>
      <w:r w:rsidRPr="002634A1">
        <w:rPr>
          <w:rFonts w:cs="Traditional Arabic" w:hint="cs"/>
          <w:sz w:val="28"/>
          <w:szCs w:val="28"/>
          <w:rtl/>
        </w:rPr>
        <w:t xml:space="preserve">إلى </w:t>
      </w:r>
      <w:r w:rsidRPr="002634A1">
        <w:rPr>
          <w:rFonts w:cs="Traditional Arabic"/>
          <w:sz w:val="28"/>
          <w:szCs w:val="28"/>
          <w:rtl/>
        </w:rPr>
        <w:t>30.</w:t>
      </w:r>
    </w:p>
  </w:footnote>
  <w:footnote w:id="16">
    <w:p w14:paraId="223E7500" w14:textId="3EC73891" w:rsidR="008403D3" w:rsidRPr="002634A1" w:rsidRDefault="008403D3" w:rsidP="008403D3">
      <w:pPr>
        <w:pStyle w:val="FootnoteText"/>
        <w:bidi/>
        <w:jc w:val="both"/>
        <w:rPr>
          <w:rFonts w:cs="Traditional Arabic"/>
          <w:sz w:val="28"/>
          <w:szCs w:val="28"/>
          <w:rtl/>
          <w:lang w:bidi="ar-LB"/>
        </w:rPr>
      </w:pPr>
      <w:r w:rsidRPr="002634A1">
        <w:rPr>
          <w:rStyle w:val="FootnoteReference"/>
          <w:rFonts w:cs="Traditional Arabic"/>
          <w:sz w:val="28"/>
          <w:szCs w:val="28"/>
        </w:rPr>
        <w:footnoteRef/>
      </w:r>
      <w:r w:rsidRPr="002634A1">
        <w:rPr>
          <w:rFonts w:cs="Traditional Arabic" w:hint="cs"/>
          <w:sz w:val="28"/>
          <w:szCs w:val="28"/>
          <w:rtl/>
          <w:lang w:bidi="ar-LB"/>
        </w:rPr>
        <w:t xml:space="preserve"> </w:t>
      </w:r>
      <w:r w:rsidR="0050136C" w:rsidRPr="002634A1">
        <w:rPr>
          <w:rFonts w:cs="Traditional Arabic"/>
          <w:b/>
          <w:bCs/>
          <w:sz w:val="28"/>
          <w:szCs w:val="28"/>
          <w:rtl/>
        </w:rPr>
        <w:t>الإنساني</w:t>
      </w:r>
      <w:r w:rsidR="0050136C">
        <w:rPr>
          <w:rFonts w:cs="Traditional Arabic" w:hint="cs"/>
          <w:b/>
          <w:bCs/>
          <w:sz w:val="28"/>
          <w:szCs w:val="28"/>
          <w:rtl/>
        </w:rPr>
        <w:t>ّ</w:t>
      </w:r>
      <w:r w:rsidR="0050136C" w:rsidRPr="002634A1">
        <w:rPr>
          <w:rFonts w:cs="Traditional Arabic"/>
          <w:b/>
          <w:bCs/>
          <w:sz w:val="28"/>
          <w:szCs w:val="28"/>
          <w:rtl/>
        </w:rPr>
        <w:t>ة والوجودي</w:t>
      </w:r>
      <w:r w:rsidR="0050136C">
        <w:rPr>
          <w:rFonts w:cs="Traditional Arabic" w:hint="cs"/>
          <w:b/>
          <w:bCs/>
          <w:sz w:val="28"/>
          <w:szCs w:val="28"/>
          <w:rtl/>
        </w:rPr>
        <w:t>ّ</w:t>
      </w:r>
      <w:r w:rsidR="0050136C" w:rsidRPr="002634A1">
        <w:rPr>
          <w:rFonts w:cs="Traditional Arabic"/>
          <w:b/>
          <w:bCs/>
          <w:sz w:val="28"/>
          <w:szCs w:val="28"/>
          <w:rtl/>
        </w:rPr>
        <w:t>ة في الفكر العربي</w:t>
      </w:r>
      <w:r w:rsidR="0050136C">
        <w:rPr>
          <w:rFonts w:cs="Traditional Arabic" w:hint="cs"/>
          <w:b/>
          <w:bCs/>
          <w:sz w:val="28"/>
          <w:szCs w:val="28"/>
          <w:rtl/>
        </w:rPr>
        <w:t>ّ</w:t>
      </w:r>
      <w:r w:rsidR="0050136C" w:rsidRPr="002634A1">
        <w:rPr>
          <w:rFonts w:cs="Traditional Arabic"/>
          <w:sz w:val="28"/>
          <w:szCs w:val="28"/>
          <w:rtl/>
        </w:rPr>
        <w:t>،</w:t>
      </w:r>
      <w:r w:rsidR="0050136C">
        <w:rPr>
          <w:rFonts w:cs="Traditional Arabic" w:hint="cs"/>
          <w:sz w:val="28"/>
          <w:szCs w:val="28"/>
          <w:rtl/>
        </w:rPr>
        <w:t xml:space="preserve"> مصدر سابق</w:t>
      </w:r>
      <w:r w:rsidRPr="002634A1">
        <w:rPr>
          <w:rFonts w:cs="Traditional Arabic"/>
          <w:sz w:val="28"/>
          <w:szCs w:val="28"/>
          <w:rtl/>
        </w:rPr>
        <w:t xml:space="preserve">، </w:t>
      </w:r>
      <w:r w:rsidRPr="002634A1">
        <w:rPr>
          <w:rFonts w:cs="Traditional Arabic" w:hint="cs"/>
          <w:sz w:val="28"/>
          <w:szCs w:val="28"/>
          <w:rtl/>
        </w:rPr>
        <w:t>ال</w:t>
      </w:r>
      <w:r w:rsidRPr="002634A1">
        <w:rPr>
          <w:rFonts w:cs="Traditional Arabic"/>
          <w:sz w:val="28"/>
          <w:szCs w:val="28"/>
          <w:rtl/>
        </w:rPr>
        <w:t>ص</w:t>
      </w:r>
      <w:r w:rsidRPr="002634A1">
        <w:rPr>
          <w:rFonts w:cs="Traditional Arabic" w:hint="cs"/>
          <w:sz w:val="28"/>
          <w:szCs w:val="28"/>
          <w:rtl/>
        </w:rPr>
        <w:t xml:space="preserve">فحة </w:t>
      </w:r>
      <w:r>
        <w:rPr>
          <w:rFonts w:cs="Traditional Arabic"/>
          <w:sz w:val="28"/>
          <w:szCs w:val="28"/>
          <w:rtl/>
        </w:rPr>
        <w:t>33</w:t>
      </w:r>
      <w:r w:rsidRPr="002634A1">
        <w:rPr>
          <w:rFonts w:cs="Traditional Arabic"/>
          <w:sz w:val="28"/>
          <w:szCs w:val="28"/>
          <w:rtl/>
        </w:rPr>
        <w:t>.</w:t>
      </w:r>
    </w:p>
  </w:footnote>
  <w:footnote w:id="17">
    <w:p w14:paraId="511B3A78" w14:textId="77777777" w:rsidR="008403D3" w:rsidRPr="002634A1" w:rsidRDefault="008403D3" w:rsidP="008403D3">
      <w:pPr>
        <w:pStyle w:val="FootnoteText"/>
        <w:bidi/>
        <w:jc w:val="both"/>
        <w:rPr>
          <w:rFonts w:cs="Traditional Arabic"/>
          <w:sz w:val="28"/>
          <w:szCs w:val="28"/>
          <w:rtl/>
          <w:lang w:bidi="ar-LB"/>
        </w:rPr>
      </w:pPr>
      <w:r w:rsidRPr="002634A1">
        <w:rPr>
          <w:rStyle w:val="FootnoteReference"/>
          <w:rFonts w:cs="Traditional Arabic"/>
          <w:sz w:val="28"/>
          <w:szCs w:val="28"/>
        </w:rPr>
        <w:footnoteRef/>
      </w:r>
      <w:r>
        <w:rPr>
          <w:rFonts w:cs="Traditional Arabic" w:hint="cs"/>
          <w:sz w:val="28"/>
          <w:szCs w:val="28"/>
          <w:rtl/>
          <w:lang w:bidi="ar-LB"/>
        </w:rPr>
        <w:t xml:space="preserve"> انظر، </w:t>
      </w:r>
      <w:r w:rsidRPr="002634A1">
        <w:rPr>
          <w:rFonts w:cs="Traditional Arabic"/>
          <w:sz w:val="28"/>
          <w:szCs w:val="28"/>
          <w:rtl/>
        </w:rPr>
        <w:t xml:space="preserve">المصدر نفسه، </w:t>
      </w:r>
      <w:r w:rsidRPr="002634A1">
        <w:rPr>
          <w:rFonts w:cs="Traditional Arabic" w:hint="cs"/>
          <w:sz w:val="28"/>
          <w:szCs w:val="28"/>
          <w:rtl/>
        </w:rPr>
        <w:t>ال</w:t>
      </w:r>
      <w:r w:rsidRPr="002634A1">
        <w:rPr>
          <w:rFonts w:cs="Traditional Arabic"/>
          <w:sz w:val="28"/>
          <w:szCs w:val="28"/>
          <w:rtl/>
        </w:rPr>
        <w:t>ص</w:t>
      </w:r>
      <w:r>
        <w:rPr>
          <w:rFonts w:cs="Traditional Arabic" w:hint="cs"/>
          <w:sz w:val="28"/>
          <w:szCs w:val="28"/>
          <w:rtl/>
        </w:rPr>
        <w:t>فحات</w:t>
      </w:r>
      <w:r w:rsidRPr="002634A1">
        <w:rPr>
          <w:rFonts w:cs="Traditional Arabic" w:hint="cs"/>
          <w:sz w:val="28"/>
          <w:szCs w:val="28"/>
          <w:rtl/>
        </w:rPr>
        <w:t xml:space="preserve">  </w:t>
      </w:r>
      <w:r w:rsidRPr="002634A1">
        <w:rPr>
          <w:rFonts w:cs="Traditional Arabic"/>
          <w:sz w:val="28"/>
          <w:szCs w:val="28"/>
          <w:rtl/>
        </w:rPr>
        <w:t xml:space="preserve">34 </w:t>
      </w:r>
      <w:r w:rsidRPr="002634A1">
        <w:rPr>
          <w:rFonts w:cs="Traditional Arabic" w:hint="cs"/>
          <w:sz w:val="28"/>
          <w:szCs w:val="28"/>
          <w:rtl/>
        </w:rPr>
        <w:t xml:space="preserve">إلى </w:t>
      </w:r>
      <w:r w:rsidRPr="002634A1">
        <w:rPr>
          <w:rFonts w:cs="Traditional Arabic"/>
          <w:sz w:val="28"/>
          <w:szCs w:val="28"/>
          <w:rtl/>
        </w:rPr>
        <w:t>39.</w:t>
      </w:r>
    </w:p>
  </w:footnote>
  <w:footnote w:id="18">
    <w:p w14:paraId="1C9EFF26" w14:textId="2DE35A2E" w:rsidR="008403D3" w:rsidRDefault="008403D3" w:rsidP="008403D3">
      <w:pPr>
        <w:pStyle w:val="FootnoteText"/>
        <w:bidi/>
        <w:jc w:val="both"/>
        <w:rPr>
          <w:rFonts w:cs="Traditional Arabic"/>
          <w:sz w:val="28"/>
          <w:szCs w:val="28"/>
          <w:rtl/>
        </w:rPr>
      </w:pPr>
      <w:r w:rsidRPr="002634A1">
        <w:rPr>
          <w:rStyle w:val="FootnoteReference"/>
          <w:rFonts w:cs="Traditional Arabic"/>
          <w:sz w:val="28"/>
          <w:szCs w:val="28"/>
        </w:rPr>
        <w:footnoteRef/>
      </w:r>
      <w:r>
        <w:rPr>
          <w:rFonts w:cs="Traditional Arabic" w:hint="cs"/>
          <w:sz w:val="28"/>
          <w:szCs w:val="28"/>
          <w:rtl/>
          <w:lang w:bidi="ar-LB"/>
        </w:rPr>
        <w:t xml:space="preserve"> </w:t>
      </w:r>
      <w:r>
        <w:rPr>
          <w:rFonts w:cs="Traditional Arabic" w:hint="cs"/>
          <w:sz w:val="28"/>
          <w:szCs w:val="28"/>
          <w:rtl/>
        </w:rPr>
        <w:t xml:space="preserve">انظر، </w:t>
      </w:r>
      <w:r w:rsidR="0050136C" w:rsidRPr="0050136C">
        <w:rPr>
          <w:rFonts w:cs="Traditional Arabic" w:hint="cs"/>
          <w:sz w:val="28"/>
          <w:szCs w:val="28"/>
          <w:rtl/>
        </w:rPr>
        <w:t>المصدر نفسه</w:t>
      </w:r>
      <w:r w:rsidRPr="0050136C">
        <w:rPr>
          <w:rFonts w:cs="Traditional Arabic" w:hint="cs"/>
          <w:sz w:val="28"/>
          <w:szCs w:val="28"/>
          <w:rtl/>
        </w:rPr>
        <w:t>،</w:t>
      </w:r>
      <w:r w:rsidRPr="002634A1">
        <w:rPr>
          <w:rFonts w:cs="Traditional Arabic" w:hint="cs"/>
          <w:sz w:val="28"/>
          <w:szCs w:val="28"/>
          <w:rtl/>
        </w:rPr>
        <w:t xml:space="preserve"> الصفحة 44</w:t>
      </w:r>
      <w:r w:rsidRPr="002634A1">
        <w:rPr>
          <w:rFonts w:cs="Traditional Arabic"/>
          <w:sz w:val="28"/>
          <w:szCs w:val="28"/>
          <w:rtl/>
        </w:rPr>
        <w:t>.</w:t>
      </w:r>
      <w:r w:rsidRPr="002634A1">
        <w:rPr>
          <w:rFonts w:cs="Traditional Arabic" w:hint="cs"/>
          <w:sz w:val="28"/>
          <w:szCs w:val="28"/>
          <w:rtl/>
        </w:rPr>
        <w:t xml:space="preserve"> </w:t>
      </w:r>
    </w:p>
    <w:p w14:paraId="1AAF2608" w14:textId="77777777" w:rsidR="008403D3" w:rsidRPr="002634A1" w:rsidRDefault="008403D3" w:rsidP="008403D3">
      <w:pPr>
        <w:pStyle w:val="FootnoteText"/>
        <w:bidi/>
        <w:ind w:firstLine="720"/>
        <w:jc w:val="both"/>
        <w:rPr>
          <w:rFonts w:cs="Traditional Arabic"/>
          <w:sz w:val="28"/>
          <w:szCs w:val="28"/>
          <w:rtl/>
        </w:rPr>
      </w:pPr>
      <w:r w:rsidRPr="002634A1">
        <w:rPr>
          <w:rFonts w:cs="Traditional Arabic" w:hint="cs"/>
          <w:sz w:val="28"/>
          <w:szCs w:val="28"/>
          <w:rtl/>
        </w:rPr>
        <w:t xml:space="preserve">هذا ويعتبر بدوي أنّ ابن عربي </w:t>
      </w:r>
      <w:r w:rsidRPr="002634A1">
        <w:rPr>
          <w:rFonts w:cs="Traditional Arabic"/>
          <w:sz w:val="28"/>
          <w:szCs w:val="28"/>
          <w:rtl/>
        </w:rPr>
        <w:t>في هذا النص</w:t>
      </w:r>
      <w:r>
        <w:rPr>
          <w:rFonts w:cs="Traditional Arabic" w:hint="cs"/>
          <w:sz w:val="28"/>
          <w:szCs w:val="28"/>
          <w:rtl/>
        </w:rPr>
        <w:t>ّ</w:t>
      </w:r>
      <w:r w:rsidRPr="002634A1">
        <w:rPr>
          <w:rFonts w:cs="Traditional Arabic"/>
          <w:sz w:val="28"/>
          <w:szCs w:val="28"/>
          <w:rtl/>
        </w:rPr>
        <w:t xml:space="preserve"> </w:t>
      </w:r>
      <w:r w:rsidRPr="002634A1">
        <w:rPr>
          <w:rFonts w:cs="Traditional Arabic" w:hint="cs"/>
          <w:sz w:val="28"/>
          <w:szCs w:val="28"/>
          <w:rtl/>
        </w:rPr>
        <w:t>متأث</w:t>
      </w:r>
      <w:r>
        <w:rPr>
          <w:rFonts w:cs="Traditional Arabic" w:hint="cs"/>
          <w:sz w:val="28"/>
          <w:szCs w:val="28"/>
          <w:rtl/>
        </w:rPr>
        <w:t>ّ</w:t>
      </w:r>
      <w:r w:rsidRPr="002634A1">
        <w:rPr>
          <w:rFonts w:cs="Traditional Arabic" w:hint="cs"/>
          <w:sz w:val="28"/>
          <w:szCs w:val="28"/>
          <w:rtl/>
        </w:rPr>
        <w:t xml:space="preserve">رًا بشكل </w:t>
      </w:r>
      <w:r w:rsidRPr="002634A1">
        <w:rPr>
          <w:rFonts w:cs="Traditional Arabic"/>
          <w:sz w:val="28"/>
          <w:szCs w:val="28"/>
          <w:rtl/>
        </w:rPr>
        <w:t>جلي</w:t>
      </w:r>
      <w:r w:rsidRPr="002634A1">
        <w:rPr>
          <w:rFonts w:cs="Traditional Arabic" w:hint="cs"/>
          <w:sz w:val="28"/>
          <w:szCs w:val="28"/>
          <w:rtl/>
        </w:rPr>
        <w:t>ّ</w:t>
      </w:r>
      <w:r w:rsidRPr="002634A1">
        <w:rPr>
          <w:rFonts w:cs="Traditional Arabic"/>
          <w:sz w:val="28"/>
          <w:szCs w:val="28"/>
          <w:rtl/>
        </w:rPr>
        <w:t xml:space="preserve"> بالأفلاطوني</w:t>
      </w:r>
      <w:r>
        <w:rPr>
          <w:rFonts w:cs="Traditional Arabic" w:hint="cs"/>
          <w:sz w:val="28"/>
          <w:szCs w:val="28"/>
          <w:rtl/>
        </w:rPr>
        <w:t>ّ</w:t>
      </w:r>
      <w:r w:rsidRPr="002634A1">
        <w:rPr>
          <w:rFonts w:cs="Traditional Arabic"/>
          <w:sz w:val="28"/>
          <w:szCs w:val="28"/>
          <w:rtl/>
        </w:rPr>
        <w:t>ة المحدثة</w:t>
      </w:r>
      <w:r>
        <w:rPr>
          <w:rFonts w:cs="Traditional Arabic" w:hint="cs"/>
          <w:sz w:val="28"/>
          <w:szCs w:val="28"/>
          <w:rtl/>
        </w:rPr>
        <w:t>،</w:t>
      </w:r>
      <w:r w:rsidRPr="002634A1">
        <w:rPr>
          <w:rFonts w:cs="Traditional Arabic"/>
          <w:sz w:val="28"/>
          <w:szCs w:val="28"/>
          <w:rtl/>
        </w:rPr>
        <w:t xml:space="preserve"> ثم</w:t>
      </w:r>
      <w:r>
        <w:rPr>
          <w:rFonts w:cs="Traditional Arabic" w:hint="cs"/>
          <w:sz w:val="28"/>
          <w:szCs w:val="28"/>
          <w:rtl/>
        </w:rPr>
        <w:t>ّ</w:t>
      </w:r>
      <w:r w:rsidRPr="002634A1">
        <w:rPr>
          <w:rFonts w:cs="Traditional Arabic"/>
          <w:sz w:val="28"/>
          <w:szCs w:val="28"/>
          <w:rtl/>
        </w:rPr>
        <w:t xml:space="preserve"> باليهودي</w:t>
      </w:r>
      <w:r>
        <w:rPr>
          <w:rFonts w:cs="Traditional Arabic" w:hint="cs"/>
          <w:sz w:val="28"/>
          <w:szCs w:val="28"/>
          <w:rtl/>
        </w:rPr>
        <w:t>ّ</w:t>
      </w:r>
      <w:r w:rsidRPr="002634A1">
        <w:rPr>
          <w:rFonts w:cs="Traditional Arabic"/>
          <w:sz w:val="28"/>
          <w:szCs w:val="28"/>
          <w:rtl/>
        </w:rPr>
        <w:t>ة</w:t>
      </w:r>
      <w:r>
        <w:rPr>
          <w:rFonts w:cs="Traditional Arabic" w:hint="cs"/>
          <w:sz w:val="28"/>
          <w:szCs w:val="28"/>
          <w:rtl/>
        </w:rPr>
        <w:t>،</w:t>
      </w:r>
      <w:r w:rsidRPr="002634A1">
        <w:rPr>
          <w:rFonts w:cs="Traditional Arabic"/>
          <w:sz w:val="28"/>
          <w:szCs w:val="28"/>
          <w:rtl/>
        </w:rPr>
        <w:t xml:space="preserve"> ثم</w:t>
      </w:r>
      <w:r>
        <w:rPr>
          <w:rFonts w:cs="Traditional Arabic" w:hint="cs"/>
          <w:sz w:val="28"/>
          <w:szCs w:val="28"/>
          <w:rtl/>
        </w:rPr>
        <w:t>ّ</w:t>
      </w:r>
      <w:r w:rsidRPr="002634A1">
        <w:rPr>
          <w:rFonts w:cs="Traditional Arabic"/>
          <w:sz w:val="28"/>
          <w:szCs w:val="28"/>
          <w:rtl/>
        </w:rPr>
        <w:t xml:space="preserve"> بالديانات الإيراني</w:t>
      </w:r>
      <w:r>
        <w:rPr>
          <w:rFonts w:cs="Traditional Arabic" w:hint="cs"/>
          <w:sz w:val="28"/>
          <w:szCs w:val="28"/>
          <w:rtl/>
        </w:rPr>
        <w:t>ّ</w:t>
      </w:r>
      <w:r w:rsidRPr="002634A1">
        <w:rPr>
          <w:rFonts w:cs="Traditional Arabic"/>
          <w:sz w:val="28"/>
          <w:szCs w:val="28"/>
          <w:rtl/>
        </w:rPr>
        <w:t>ة والمسيحي</w:t>
      </w:r>
      <w:r>
        <w:rPr>
          <w:rFonts w:cs="Traditional Arabic" w:hint="cs"/>
          <w:sz w:val="28"/>
          <w:szCs w:val="28"/>
          <w:rtl/>
        </w:rPr>
        <w:t>ّ</w:t>
      </w:r>
      <w:r w:rsidRPr="002634A1">
        <w:rPr>
          <w:rFonts w:cs="Traditional Arabic"/>
          <w:sz w:val="28"/>
          <w:szCs w:val="28"/>
          <w:rtl/>
        </w:rPr>
        <w:t>ة، فتأث</w:t>
      </w:r>
      <w:r>
        <w:rPr>
          <w:rFonts w:cs="Traditional Arabic" w:hint="cs"/>
          <w:sz w:val="28"/>
          <w:szCs w:val="28"/>
          <w:rtl/>
        </w:rPr>
        <w:t>ّ</w:t>
      </w:r>
      <w:r w:rsidRPr="002634A1">
        <w:rPr>
          <w:rFonts w:cs="Traditional Arabic"/>
          <w:sz w:val="28"/>
          <w:szCs w:val="28"/>
          <w:rtl/>
        </w:rPr>
        <w:t>ره بالأفلاطوني</w:t>
      </w:r>
      <w:r>
        <w:rPr>
          <w:rFonts w:cs="Traditional Arabic" w:hint="cs"/>
          <w:sz w:val="28"/>
          <w:szCs w:val="28"/>
          <w:rtl/>
        </w:rPr>
        <w:t>ّ</w:t>
      </w:r>
      <w:r w:rsidRPr="002634A1">
        <w:rPr>
          <w:rFonts w:cs="Traditional Arabic"/>
          <w:sz w:val="28"/>
          <w:szCs w:val="28"/>
          <w:rtl/>
        </w:rPr>
        <w:t>ة المحدثة واضح في نظري</w:t>
      </w:r>
      <w:r>
        <w:rPr>
          <w:rFonts w:cs="Traditional Arabic" w:hint="cs"/>
          <w:sz w:val="28"/>
          <w:szCs w:val="28"/>
          <w:rtl/>
        </w:rPr>
        <w:t>ّ</w:t>
      </w:r>
      <w:r>
        <w:rPr>
          <w:rFonts w:cs="Traditional Arabic"/>
          <w:sz w:val="28"/>
          <w:szCs w:val="28"/>
          <w:rtl/>
        </w:rPr>
        <w:t>ة الصدور</w:t>
      </w:r>
      <w:r>
        <w:rPr>
          <w:rFonts w:cs="Traditional Arabic" w:hint="cs"/>
          <w:sz w:val="28"/>
          <w:szCs w:val="28"/>
          <w:rtl/>
        </w:rPr>
        <w:t>.</w:t>
      </w:r>
      <w:r w:rsidRPr="002634A1">
        <w:rPr>
          <w:rFonts w:cs="Traditional Arabic"/>
          <w:sz w:val="28"/>
          <w:szCs w:val="28"/>
          <w:rtl/>
        </w:rPr>
        <w:t xml:space="preserve"> </w:t>
      </w:r>
      <w:r>
        <w:rPr>
          <w:rFonts w:cs="Traditional Arabic" w:hint="cs"/>
          <w:sz w:val="28"/>
          <w:szCs w:val="28"/>
          <w:rtl/>
        </w:rPr>
        <w:t xml:space="preserve">صدر </w:t>
      </w:r>
      <w:r w:rsidRPr="002634A1">
        <w:rPr>
          <w:rFonts w:cs="Traditional Arabic"/>
          <w:sz w:val="28"/>
          <w:szCs w:val="28"/>
          <w:rtl/>
        </w:rPr>
        <w:t>الإنسان عن العقل الأو</w:t>
      </w:r>
      <w:r>
        <w:rPr>
          <w:rFonts w:cs="Traditional Arabic" w:hint="cs"/>
          <w:sz w:val="28"/>
          <w:szCs w:val="28"/>
          <w:rtl/>
        </w:rPr>
        <w:t>ّ</w:t>
      </w:r>
      <w:r w:rsidRPr="002634A1">
        <w:rPr>
          <w:rFonts w:cs="Traditional Arabic"/>
          <w:sz w:val="28"/>
          <w:szCs w:val="28"/>
          <w:rtl/>
        </w:rPr>
        <w:t>ل، أم</w:t>
      </w:r>
      <w:r>
        <w:rPr>
          <w:rFonts w:cs="Traditional Arabic" w:hint="cs"/>
          <w:sz w:val="28"/>
          <w:szCs w:val="28"/>
          <w:rtl/>
        </w:rPr>
        <w:t>ّ</w:t>
      </w:r>
      <w:r w:rsidRPr="002634A1">
        <w:rPr>
          <w:rFonts w:cs="Traditional Arabic"/>
          <w:sz w:val="28"/>
          <w:szCs w:val="28"/>
          <w:rtl/>
        </w:rPr>
        <w:t>ا تأث</w:t>
      </w:r>
      <w:r>
        <w:rPr>
          <w:rFonts w:cs="Traditional Arabic" w:hint="cs"/>
          <w:sz w:val="28"/>
          <w:szCs w:val="28"/>
          <w:rtl/>
        </w:rPr>
        <w:t>ّ</w:t>
      </w:r>
      <w:r w:rsidRPr="002634A1">
        <w:rPr>
          <w:rFonts w:cs="Traditional Arabic"/>
          <w:sz w:val="28"/>
          <w:szCs w:val="28"/>
          <w:rtl/>
        </w:rPr>
        <w:t>ره باليهودي</w:t>
      </w:r>
      <w:r>
        <w:rPr>
          <w:rFonts w:cs="Traditional Arabic" w:hint="cs"/>
          <w:sz w:val="28"/>
          <w:szCs w:val="28"/>
          <w:rtl/>
        </w:rPr>
        <w:t>ّ</w:t>
      </w:r>
      <w:r w:rsidRPr="002634A1">
        <w:rPr>
          <w:rFonts w:cs="Traditional Arabic"/>
          <w:sz w:val="28"/>
          <w:szCs w:val="28"/>
          <w:rtl/>
        </w:rPr>
        <w:t>ة في أن</w:t>
      </w:r>
      <w:r>
        <w:rPr>
          <w:rFonts w:cs="Traditional Arabic" w:hint="cs"/>
          <w:sz w:val="28"/>
          <w:szCs w:val="28"/>
          <w:rtl/>
        </w:rPr>
        <w:t>ّ</w:t>
      </w:r>
      <w:r>
        <w:rPr>
          <w:rFonts w:cs="Traditional Arabic"/>
          <w:sz w:val="28"/>
          <w:szCs w:val="28"/>
          <w:rtl/>
        </w:rPr>
        <w:t xml:space="preserve"> الله خلق آدم على صورته</w:t>
      </w:r>
      <w:r w:rsidRPr="002634A1">
        <w:rPr>
          <w:rFonts w:cs="Traditional Arabic"/>
          <w:sz w:val="28"/>
          <w:szCs w:val="28"/>
          <w:rtl/>
        </w:rPr>
        <w:t xml:space="preserve">، وهذا ما جاء في </w:t>
      </w:r>
      <w:r w:rsidRPr="006D772F">
        <w:rPr>
          <w:rFonts w:cs="Traditional Arabic"/>
          <w:b/>
          <w:bCs/>
          <w:sz w:val="28"/>
          <w:szCs w:val="28"/>
          <w:rtl/>
        </w:rPr>
        <w:t>التوراة</w:t>
      </w:r>
      <w:r>
        <w:rPr>
          <w:rFonts w:cs="Traditional Arabic" w:hint="cs"/>
          <w:sz w:val="28"/>
          <w:szCs w:val="28"/>
          <w:rtl/>
        </w:rPr>
        <w:t xml:space="preserve">. للمزيد، انظر، </w:t>
      </w:r>
      <w:r w:rsidRPr="002634A1">
        <w:rPr>
          <w:rFonts w:cs="Traditional Arabic" w:hint="cs"/>
          <w:sz w:val="28"/>
          <w:szCs w:val="28"/>
          <w:rtl/>
        </w:rPr>
        <w:t>المصدر نفسه</w:t>
      </w:r>
      <w:r w:rsidRPr="002634A1">
        <w:rPr>
          <w:rFonts w:cs="Traditional Arabic"/>
          <w:sz w:val="28"/>
          <w:szCs w:val="28"/>
          <w:rtl/>
        </w:rPr>
        <w:t xml:space="preserve">، </w:t>
      </w:r>
      <w:r w:rsidRPr="002634A1">
        <w:rPr>
          <w:rFonts w:cs="Traditional Arabic" w:hint="cs"/>
          <w:sz w:val="28"/>
          <w:szCs w:val="28"/>
          <w:rtl/>
        </w:rPr>
        <w:t>ال</w:t>
      </w:r>
      <w:r w:rsidRPr="002634A1">
        <w:rPr>
          <w:rFonts w:cs="Traditional Arabic"/>
          <w:sz w:val="28"/>
          <w:szCs w:val="28"/>
          <w:rtl/>
        </w:rPr>
        <w:t>ص</w:t>
      </w:r>
      <w:r>
        <w:rPr>
          <w:rFonts w:cs="Traditional Arabic" w:hint="cs"/>
          <w:sz w:val="28"/>
          <w:szCs w:val="28"/>
          <w:rtl/>
        </w:rPr>
        <w:t>فحات</w:t>
      </w:r>
      <w:r w:rsidRPr="002634A1">
        <w:rPr>
          <w:rFonts w:cs="Traditional Arabic" w:hint="cs"/>
          <w:sz w:val="28"/>
          <w:szCs w:val="28"/>
          <w:rtl/>
        </w:rPr>
        <w:t xml:space="preserve"> </w:t>
      </w:r>
      <w:r w:rsidRPr="002634A1">
        <w:rPr>
          <w:rFonts w:cs="Traditional Arabic"/>
          <w:sz w:val="28"/>
          <w:szCs w:val="28"/>
          <w:rtl/>
        </w:rPr>
        <w:t xml:space="preserve">40 </w:t>
      </w:r>
      <w:r w:rsidRPr="002634A1">
        <w:rPr>
          <w:rFonts w:cs="Traditional Arabic" w:hint="cs"/>
          <w:sz w:val="28"/>
          <w:szCs w:val="28"/>
          <w:rtl/>
        </w:rPr>
        <w:t>إلى</w:t>
      </w:r>
      <w:r w:rsidRPr="002634A1">
        <w:rPr>
          <w:rFonts w:cs="Traditional Arabic"/>
          <w:sz w:val="28"/>
          <w:szCs w:val="28"/>
          <w:rtl/>
        </w:rPr>
        <w:t xml:space="preserve"> 45.</w:t>
      </w:r>
    </w:p>
  </w:footnote>
  <w:footnote w:id="19">
    <w:p w14:paraId="4C52B07C" w14:textId="77777777" w:rsidR="008403D3" w:rsidRPr="002634A1" w:rsidRDefault="008403D3" w:rsidP="008403D3">
      <w:pPr>
        <w:pStyle w:val="FootnoteText"/>
        <w:bidi/>
        <w:jc w:val="both"/>
        <w:rPr>
          <w:rFonts w:cs="Traditional Arabic"/>
          <w:sz w:val="28"/>
          <w:szCs w:val="28"/>
          <w:rtl/>
          <w:lang w:bidi="ar-LB"/>
        </w:rPr>
      </w:pPr>
      <w:r w:rsidRPr="002634A1">
        <w:rPr>
          <w:rStyle w:val="FootnoteReference"/>
          <w:rFonts w:cs="Traditional Arabic"/>
          <w:sz w:val="28"/>
          <w:szCs w:val="28"/>
        </w:rPr>
        <w:footnoteRef/>
      </w:r>
      <w:r w:rsidRPr="002634A1">
        <w:rPr>
          <w:rFonts w:cs="Traditional Arabic" w:hint="cs"/>
          <w:sz w:val="28"/>
          <w:szCs w:val="28"/>
          <w:rtl/>
          <w:lang w:bidi="ar-LB"/>
        </w:rPr>
        <w:t xml:space="preserve"> </w:t>
      </w:r>
      <w:r w:rsidRPr="002634A1">
        <w:rPr>
          <w:rFonts w:cs="Traditional Arabic"/>
          <w:sz w:val="28"/>
          <w:szCs w:val="28"/>
          <w:rtl/>
        </w:rPr>
        <w:t xml:space="preserve">المصدر نفسه، </w:t>
      </w:r>
      <w:r w:rsidRPr="002634A1">
        <w:rPr>
          <w:rFonts w:cs="Traditional Arabic" w:hint="cs"/>
          <w:sz w:val="28"/>
          <w:szCs w:val="28"/>
          <w:rtl/>
        </w:rPr>
        <w:t>ال</w:t>
      </w:r>
      <w:r w:rsidRPr="002634A1">
        <w:rPr>
          <w:rFonts w:cs="Traditional Arabic"/>
          <w:sz w:val="28"/>
          <w:szCs w:val="28"/>
          <w:rtl/>
        </w:rPr>
        <w:t>ص</w:t>
      </w:r>
      <w:r>
        <w:rPr>
          <w:rFonts w:cs="Traditional Arabic" w:hint="cs"/>
          <w:sz w:val="28"/>
          <w:szCs w:val="28"/>
          <w:rtl/>
        </w:rPr>
        <w:t>فحات</w:t>
      </w:r>
      <w:r w:rsidRPr="002634A1">
        <w:rPr>
          <w:rFonts w:cs="Traditional Arabic" w:hint="cs"/>
          <w:sz w:val="28"/>
          <w:szCs w:val="28"/>
          <w:rtl/>
        </w:rPr>
        <w:t xml:space="preserve"> </w:t>
      </w:r>
      <w:r w:rsidRPr="002634A1">
        <w:rPr>
          <w:rFonts w:cs="Traditional Arabic"/>
          <w:sz w:val="28"/>
          <w:szCs w:val="28"/>
          <w:rtl/>
        </w:rPr>
        <w:t xml:space="preserve">49 </w:t>
      </w:r>
      <w:r w:rsidRPr="002634A1">
        <w:rPr>
          <w:rFonts w:cs="Traditional Arabic" w:hint="cs"/>
          <w:sz w:val="28"/>
          <w:szCs w:val="28"/>
          <w:rtl/>
        </w:rPr>
        <w:t>إلى</w:t>
      </w:r>
      <w:r w:rsidRPr="002634A1">
        <w:rPr>
          <w:rFonts w:cs="Traditional Arabic"/>
          <w:sz w:val="28"/>
          <w:szCs w:val="28"/>
          <w:rtl/>
        </w:rPr>
        <w:t xml:space="preserve"> </w:t>
      </w:r>
      <w:r>
        <w:rPr>
          <w:rFonts w:cs="Traditional Arabic"/>
          <w:sz w:val="28"/>
          <w:szCs w:val="28"/>
          <w:rtl/>
        </w:rPr>
        <w:t>51</w:t>
      </w:r>
      <w:r w:rsidRPr="002634A1">
        <w:rPr>
          <w:rFonts w:cs="Traditional Arabic"/>
          <w:sz w:val="28"/>
          <w:szCs w:val="28"/>
          <w:rtl/>
        </w:rPr>
        <w:t>.</w:t>
      </w:r>
    </w:p>
  </w:footnote>
  <w:footnote w:id="20">
    <w:p w14:paraId="1B496C00" w14:textId="77777777" w:rsidR="008403D3" w:rsidRPr="002634A1" w:rsidRDefault="008403D3" w:rsidP="008403D3">
      <w:pPr>
        <w:pStyle w:val="FootnoteText"/>
        <w:bidi/>
        <w:jc w:val="both"/>
        <w:rPr>
          <w:rFonts w:cs="Traditional Arabic"/>
          <w:sz w:val="28"/>
          <w:szCs w:val="28"/>
          <w:rtl/>
          <w:lang w:bidi="ar-LB"/>
        </w:rPr>
      </w:pPr>
      <w:r w:rsidRPr="002634A1">
        <w:rPr>
          <w:rStyle w:val="FootnoteReference"/>
          <w:rFonts w:cs="Traditional Arabic"/>
          <w:sz w:val="28"/>
          <w:szCs w:val="28"/>
        </w:rPr>
        <w:footnoteRef/>
      </w:r>
      <w:r>
        <w:rPr>
          <w:rFonts w:cs="Traditional Arabic" w:hint="cs"/>
          <w:sz w:val="28"/>
          <w:szCs w:val="28"/>
          <w:rtl/>
          <w:lang w:bidi="ar-LB"/>
        </w:rPr>
        <w:t xml:space="preserve"> </w:t>
      </w:r>
      <w:r w:rsidRPr="002634A1">
        <w:rPr>
          <w:rFonts w:cs="Traditional Arabic"/>
          <w:sz w:val="28"/>
          <w:szCs w:val="28"/>
          <w:rtl/>
        </w:rPr>
        <w:t xml:space="preserve">المصدر نفسه، </w:t>
      </w:r>
      <w:r w:rsidRPr="002634A1">
        <w:rPr>
          <w:rFonts w:cs="Traditional Arabic" w:hint="cs"/>
          <w:sz w:val="28"/>
          <w:szCs w:val="28"/>
          <w:rtl/>
        </w:rPr>
        <w:t>ال</w:t>
      </w:r>
      <w:r w:rsidRPr="002634A1">
        <w:rPr>
          <w:rFonts w:cs="Traditional Arabic"/>
          <w:sz w:val="28"/>
          <w:szCs w:val="28"/>
          <w:rtl/>
        </w:rPr>
        <w:t>ص</w:t>
      </w:r>
      <w:r>
        <w:rPr>
          <w:rFonts w:cs="Traditional Arabic" w:hint="cs"/>
          <w:sz w:val="28"/>
          <w:szCs w:val="28"/>
          <w:rtl/>
        </w:rPr>
        <w:t>فحات</w:t>
      </w:r>
      <w:r w:rsidRPr="002634A1">
        <w:rPr>
          <w:rFonts w:cs="Traditional Arabic" w:hint="cs"/>
          <w:sz w:val="28"/>
          <w:szCs w:val="28"/>
          <w:rtl/>
        </w:rPr>
        <w:t xml:space="preserve"> </w:t>
      </w:r>
      <w:r w:rsidRPr="002634A1">
        <w:rPr>
          <w:rFonts w:cs="Traditional Arabic"/>
          <w:sz w:val="28"/>
          <w:szCs w:val="28"/>
          <w:rtl/>
        </w:rPr>
        <w:t>55</w:t>
      </w:r>
      <w:r w:rsidRPr="002634A1">
        <w:rPr>
          <w:rFonts w:cs="Traditional Arabic" w:hint="cs"/>
          <w:sz w:val="28"/>
          <w:szCs w:val="28"/>
          <w:rtl/>
        </w:rPr>
        <w:t xml:space="preserve"> إلى</w:t>
      </w:r>
      <w:r w:rsidRPr="002634A1">
        <w:rPr>
          <w:rFonts w:cs="Traditional Arabic"/>
          <w:sz w:val="28"/>
          <w:szCs w:val="28"/>
          <w:rtl/>
        </w:rPr>
        <w:t xml:space="preserve"> </w:t>
      </w:r>
      <w:r>
        <w:rPr>
          <w:rFonts w:cs="Traditional Arabic"/>
          <w:sz w:val="28"/>
          <w:szCs w:val="28"/>
          <w:rtl/>
        </w:rPr>
        <w:t>57</w:t>
      </w:r>
      <w:r w:rsidRPr="002634A1">
        <w:rPr>
          <w:rFonts w:cs="Traditional Arabic"/>
          <w:sz w:val="28"/>
          <w:szCs w:val="28"/>
          <w:rtl/>
        </w:rPr>
        <w:t>.</w:t>
      </w:r>
    </w:p>
  </w:footnote>
  <w:footnote w:id="21">
    <w:p w14:paraId="6AC10581" w14:textId="77777777" w:rsidR="008403D3" w:rsidRPr="002634A1" w:rsidRDefault="008403D3" w:rsidP="008403D3">
      <w:pPr>
        <w:pStyle w:val="FootnoteText"/>
        <w:bidi/>
        <w:jc w:val="both"/>
        <w:rPr>
          <w:rFonts w:cs="Traditional Arabic"/>
          <w:sz w:val="28"/>
          <w:szCs w:val="28"/>
          <w:rtl/>
          <w:lang w:bidi="ar-LB"/>
        </w:rPr>
      </w:pPr>
      <w:r w:rsidRPr="002634A1">
        <w:rPr>
          <w:rStyle w:val="FootnoteReference"/>
          <w:rFonts w:cs="Traditional Arabic"/>
          <w:sz w:val="28"/>
          <w:szCs w:val="28"/>
        </w:rPr>
        <w:footnoteRef/>
      </w:r>
      <w:r w:rsidRPr="002634A1">
        <w:rPr>
          <w:rFonts w:cs="Traditional Arabic" w:hint="cs"/>
          <w:sz w:val="28"/>
          <w:szCs w:val="28"/>
          <w:rtl/>
          <w:lang w:bidi="ar-LB"/>
        </w:rPr>
        <w:t xml:space="preserve"> </w:t>
      </w:r>
      <w:r w:rsidRPr="002634A1">
        <w:rPr>
          <w:rFonts w:cs="Traditional Arabic"/>
          <w:sz w:val="28"/>
          <w:szCs w:val="28"/>
          <w:rtl/>
        </w:rPr>
        <w:t xml:space="preserve">المصدر نفسه، </w:t>
      </w:r>
      <w:r w:rsidRPr="002634A1">
        <w:rPr>
          <w:rFonts w:cs="Traditional Arabic" w:hint="cs"/>
          <w:sz w:val="28"/>
          <w:szCs w:val="28"/>
          <w:rtl/>
        </w:rPr>
        <w:t>ال</w:t>
      </w:r>
      <w:r w:rsidRPr="002634A1">
        <w:rPr>
          <w:rFonts w:cs="Traditional Arabic"/>
          <w:sz w:val="28"/>
          <w:szCs w:val="28"/>
          <w:rtl/>
        </w:rPr>
        <w:t>ص</w:t>
      </w:r>
      <w:r>
        <w:rPr>
          <w:rFonts w:cs="Traditional Arabic" w:hint="cs"/>
          <w:sz w:val="28"/>
          <w:szCs w:val="28"/>
          <w:rtl/>
        </w:rPr>
        <w:t>فحات</w:t>
      </w:r>
      <w:r w:rsidRPr="002634A1">
        <w:rPr>
          <w:rFonts w:cs="Traditional Arabic" w:hint="cs"/>
          <w:sz w:val="28"/>
          <w:szCs w:val="28"/>
          <w:rtl/>
        </w:rPr>
        <w:t xml:space="preserve"> </w:t>
      </w:r>
      <w:r w:rsidRPr="002634A1">
        <w:rPr>
          <w:rFonts w:cs="Traditional Arabic"/>
          <w:sz w:val="28"/>
          <w:szCs w:val="28"/>
          <w:rtl/>
        </w:rPr>
        <w:t xml:space="preserve">61 </w:t>
      </w:r>
      <w:r w:rsidRPr="002634A1">
        <w:rPr>
          <w:rFonts w:cs="Traditional Arabic" w:hint="cs"/>
          <w:sz w:val="28"/>
          <w:szCs w:val="28"/>
          <w:rtl/>
        </w:rPr>
        <w:t>إلى</w:t>
      </w:r>
      <w:r w:rsidRPr="002634A1">
        <w:rPr>
          <w:rFonts w:cs="Traditional Arabic"/>
          <w:sz w:val="28"/>
          <w:szCs w:val="28"/>
          <w:rtl/>
        </w:rPr>
        <w:t xml:space="preserve"> </w:t>
      </w:r>
      <w:r>
        <w:rPr>
          <w:rFonts w:cs="Traditional Arabic"/>
          <w:sz w:val="28"/>
          <w:szCs w:val="28"/>
          <w:rtl/>
        </w:rPr>
        <w:t>63</w:t>
      </w:r>
      <w:r w:rsidRPr="002634A1">
        <w:rPr>
          <w:rFonts w:cs="Traditional Arabic"/>
          <w:sz w:val="28"/>
          <w:szCs w:val="28"/>
          <w:rtl/>
        </w:rPr>
        <w:t>.</w:t>
      </w:r>
    </w:p>
  </w:footnote>
  <w:footnote w:id="22">
    <w:p w14:paraId="09FD06F9" w14:textId="2E9CA274" w:rsidR="008403D3" w:rsidRPr="002634A1" w:rsidRDefault="008403D3" w:rsidP="008403D3">
      <w:pPr>
        <w:pStyle w:val="FootnoteText"/>
        <w:bidi/>
        <w:jc w:val="both"/>
        <w:rPr>
          <w:rFonts w:cs="Traditional Arabic"/>
          <w:sz w:val="28"/>
          <w:szCs w:val="28"/>
          <w:rtl/>
          <w:lang w:bidi="ar-LB"/>
        </w:rPr>
      </w:pPr>
      <w:r w:rsidRPr="002634A1">
        <w:rPr>
          <w:rStyle w:val="FootnoteReference"/>
          <w:rFonts w:cs="Traditional Arabic"/>
          <w:sz w:val="28"/>
          <w:szCs w:val="28"/>
        </w:rPr>
        <w:footnoteRef/>
      </w:r>
      <w:r w:rsidRPr="002634A1">
        <w:rPr>
          <w:rFonts w:cs="Traditional Arabic" w:hint="cs"/>
          <w:sz w:val="28"/>
          <w:szCs w:val="28"/>
          <w:rtl/>
          <w:lang w:bidi="ar-LB"/>
        </w:rPr>
        <w:t xml:space="preserve"> </w:t>
      </w:r>
      <w:r w:rsidR="0050136C" w:rsidRPr="002634A1">
        <w:rPr>
          <w:rFonts w:cs="Traditional Arabic"/>
          <w:b/>
          <w:bCs/>
          <w:sz w:val="28"/>
          <w:szCs w:val="28"/>
          <w:rtl/>
        </w:rPr>
        <w:t>الإنساني</w:t>
      </w:r>
      <w:r w:rsidR="0050136C">
        <w:rPr>
          <w:rFonts w:cs="Traditional Arabic" w:hint="cs"/>
          <w:b/>
          <w:bCs/>
          <w:sz w:val="28"/>
          <w:szCs w:val="28"/>
          <w:rtl/>
        </w:rPr>
        <w:t>ّ</w:t>
      </w:r>
      <w:r w:rsidR="0050136C" w:rsidRPr="002634A1">
        <w:rPr>
          <w:rFonts w:cs="Traditional Arabic"/>
          <w:b/>
          <w:bCs/>
          <w:sz w:val="28"/>
          <w:szCs w:val="28"/>
          <w:rtl/>
        </w:rPr>
        <w:t>ة والوجودي</w:t>
      </w:r>
      <w:r w:rsidR="0050136C">
        <w:rPr>
          <w:rFonts w:cs="Traditional Arabic" w:hint="cs"/>
          <w:b/>
          <w:bCs/>
          <w:sz w:val="28"/>
          <w:szCs w:val="28"/>
          <w:rtl/>
        </w:rPr>
        <w:t>ّ</w:t>
      </w:r>
      <w:r w:rsidR="0050136C" w:rsidRPr="002634A1">
        <w:rPr>
          <w:rFonts w:cs="Traditional Arabic"/>
          <w:b/>
          <w:bCs/>
          <w:sz w:val="28"/>
          <w:szCs w:val="28"/>
          <w:rtl/>
        </w:rPr>
        <w:t>ة في الفكر العربي</w:t>
      </w:r>
      <w:r w:rsidR="0050136C">
        <w:rPr>
          <w:rFonts w:cs="Traditional Arabic" w:hint="cs"/>
          <w:b/>
          <w:bCs/>
          <w:sz w:val="28"/>
          <w:szCs w:val="28"/>
          <w:rtl/>
        </w:rPr>
        <w:t>ّ</w:t>
      </w:r>
      <w:r w:rsidR="0050136C" w:rsidRPr="002634A1">
        <w:rPr>
          <w:rFonts w:cs="Traditional Arabic"/>
          <w:sz w:val="28"/>
          <w:szCs w:val="28"/>
          <w:rtl/>
        </w:rPr>
        <w:t>،</w:t>
      </w:r>
      <w:r w:rsidR="0050136C">
        <w:rPr>
          <w:rFonts w:cs="Traditional Arabic" w:hint="cs"/>
          <w:sz w:val="28"/>
          <w:szCs w:val="28"/>
          <w:rtl/>
        </w:rPr>
        <w:t xml:space="preserve"> مصدر سابق</w:t>
      </w:r>
      <w:r>
        <w:rPr>
          <w:rFonts w:cs="Traditional Arabic" w:hint="cs"/>
          <w:sz w:val="28"/>
          <w:szCs w:val="28"/>
          <w:rtl/>
        </w:rPr>
        <w:t xml:space="preserve">، </w:t>
      </w:r>
      <w:r w:rsidRPr="002634A1">
        <w:rPr>
          <w:rFonts w:cs="Traditional Arabic" w:hint="cs"/>
          <w:sz w:val="28"/>
          <w:szCs w:val="28"/>
          <w:rtl/>
        </w:rPr>
        <w:t>ال</w:t>
      </w:r>
      <w:r w:rsidRPr="002634A1">
        <w:rPr>
          <w:rFonts w:cs="Traditional Arabic"/>
          <w:sz w:val="28"/>
          <w:szCs w:val="28"/>
          <w:rtl/>
        </w:rPr>
        <w:t>ص</w:t>
      </w:r>
      <w:r>
        <w:rPr>
          <w:rFonts w:cs="Traditional Arabic" w:hint="cs"/>
          <w:sz w:val="28"/>
          <w:szCs w:val="28"/>
          <w:rtl/>
        </w:rPr>
        <w:t>فحتان</w:t>
      </w:r>
      <w:r w:rsidRPr="002634A1">
        <w:rPr>
          <w:rFonts w:cs="Traditional Arabic" w:hint="cs"/>
          <w:sz w:val="28"/>
          <w:szCs w:val="28"/>
          <w:rtl/>
        </w:rPr>
        <w:t xml:space="preserve"> </w:t>
      </w:r>
      <w:r w:rsidRPr="002634A1">
        <w:rPr>
          <w:rFonts w:cs="Traditional Arabic"/>
          <w:sz w:val="28"/>
          <w:szCs w:val="28"/>
          <w:rtl/>
        </w:rPr>
        <w:t xml:space="preserve">65 </w:t>
      </w:r>
      <w:r>
        <w:rPr>
          <w:rFonts w:cs="Traditional Arabic" w:hint="cs"/>
          <w:sz w:val="28"/>
          <w:szCs w:val="28"/>
          <w:rtl/>
        </w:rPr>
        <w:t>و</w:t>
      </w:r>
      <w:r w:rsidRPr="002634A1">
        <w:rPr>
          <w:rFonts w:cs="Traditional Arabic"/>
          <w:sz w:val="28"/>
          <w:szCs w:val="28"/>
          <w:rtl/>
        </w:rPr>
        <w:t>66.</w:t>
      </w:r>
    </w:p>
  </w:footnote>
  <w:footnote w:id="23">
    <w:p w14:paraId="4B014184" w14:textId="5AE6C7EA" w:rsidR="008403D3" w:rsidRPr="002634A1" w:rsidRDefault="008403D3" w:rsidP="008403D3">
      <w:pPr>
        <w:pStyle w:val="FootnoteText"/>
        <w:bidi/>
        <w:jc w:val="both"/>
        <w:rPr>
          <w:rFonts w:cs="Traditional Arabic"/>
          <w:sz w:val="28"/>
          <w:szCs w:val="28"/>
          <w:rtl/>
          <w:lang w:bidi="ar-LB"/>
        </w:rPr>
      </w:pPr>
      <w:r w:rsidRPr="002634A1">
        <w:rPr>
          <w:rStyle w:val="FootnoteReference"/>
          <w:rFonts w:cs="Traditional Arabic"/>
          <w:sz w:val="28"/>
          <w:szCs w:val="28"/>
        </w:rPr>
        <w:footnoteRef/>
      </w:r>
      <w:r w:rsidRPr="002634A1">
        <w:rPr>
          <w:rFonts w:cs="Traditional Arabic" w:hint="cs"/>
          <w:sz w:val="28"/>
          <w:szCs w:val="28"/>
          <w:rtl/>
          <w:lang w:bidi="ar-LB"/>
        </w:rPr>
        <w:t xml:space="preserve"> </w:t>
      </w:r>
      <w:r w:rsidR="0050136C" w:rsidRPr="002634A1">
        <w:rPr>
          <w:rFonts w:cs="Traditional Arabic"/>
          <w:b/>
          <w:bCs/>
          <w:sz w:val="28"/>
          <w:szCs w:val="28"/>
          <w:rtl/>
        </w:rPr>
        <w:t>الإنساني</w:t>
      </w:r>
      <w:r w:rsidR="0050136C">
        <w:rPr>
          <w:rFonts w:cs="Traditional Arabic" w:hint="cs"/>
          <w:b/>
          <w:bCs/>
          <w:sz w:val="28"/>
          <w:szCs w:val="28"/>
          <w:rtl/>
        </w:rPr>
        <w:t>ّ</w:t>
      </w:r>
      <w:r w:rsidR="0050136C" w:rsidRPr="002634A1">
        <w:rPr>
          <w:rFonts w:cs="Traditional Arabic"/>
          <w:b/>
          <w:bCs/>
          <w:sz w:val="28"/>
          <w:szCs w:val="28"/>
          <w:rtl/>
        </w:rPr>
        <w:t>ة والوجودي</w:t>
      </w:r>
      <w:r w:rsidR="0050136C">
        <w:rPr>
          <w:rFonts w:cs="Traditional Arabic" w:hint="cs"/>
          <w:b/>
          <w:bCs/>
          <w:sz w:val="28"/>
          <w:szCs w:val="28"/>
          <w:rtl/>
        </w:rPr>
        <w:t>ّ</w:t>
      </w:r>
      <w:r w:rsidR="0050136C" w:rsidRPr="002634A1">
        <w:rPr>
          <w:rFonts w:cs="Traditional Arabic"/>
          <w:b/>
          <w:bCs/>
          <w:sz w:val="28"/>
          <w:szCs w:val="28"/>
          <w:rtl/>
        </w:rPr>
        <w:t>ة في الفكر العربي</w:t>
      </w:r>
      <w:r w:rsidR="0050136C">
        <w:rPr>
          <w:rFonts w:cs="Traditional Arabic" w:hint="cs"/>
          <w:b/>
          <w:bCs/>
          <w:sz w:val="28"/>
          <w:szCs w:val="28"/>
          <w:rtl/>
        </w:rPr>
        <w:t>ّ</w:t>
      </w:r>
      <w:r w:rsidR="0050136C" w:rsidRPr="002634A1">
        <w:rPr>
          <w:rFonts w:cs="Traditional Arabic"/>
          <w:sz w:val="28"/>
          <w:szCs w:val="28"/>
          <w:rtl/>
        </w:rPr>
        <w:t>،</w:t>
      </w:r>
      <w:r w:rsidR="0050136C">
        <w:rPr>
          <w:rFonts w:cs="Traditional Arabic" w:hint="cs"/>
          <w:sz w:val="28"/>
          <w:szCs w:val="28"/>
          <w:rtl/>
        </w:rPr>
        <w:t xml:space="preserve"> مصدر سابق</w:t>
      </w:r>
      <w:r w:rsidRPr="002634A1">
        <w:rPr>
          <w:rFonts w:cs="Traditional Arabic" w:hint="cs"/>
          <w:sz w:val="28"/>
          <w:szCs w:val="28"/>
          <w:rtl/>
        </w:rPr>
        <w:t>، الصفحة</w:t>
      </w:r>
      <w:r w:rsidRPr="002634A1">
        <w:rPr>
          <w:rFonts w:cs="Traditional Arabic"/>
          <w:sz w:val="28"/>
          <w:szCs w:val="28"/>
          <w:rtl/>
        </w:rPr>
        <w:t xml:space="preserve"> 67.</w:t>
      </w:r>
    </w:p>
  </w:footnote>
  <w:footnote w:id="24">
    <w:p w14:paraId="0A3B549A" w14:textId="77777777" w:rsidR="008403D3" w:rsidRPr="002634A1" w:rsidRDefault="008403D3" w:rsidP="008403D3">
      <w:pPr>
        <w:pStyle w:val="FootnoteText"/>
        <w:bidi/>
        <w:jc w:val="both"/>
        <w:rPr>
          <w:rFonts w:cs="Traditional Arabic"/>
          <w:sz w:val="28"/>
          <w:szCs w:val="28"/>
          <w:rtl/>
          <w:lang w:bidi="ar-LB"/>
        </w:rPr>
      </w:pPr>
      <w:r w:rsidRPr="002634A1">
        <w:rPr>
          <w:rStyle w:val="FootnoteReference"/>
          <w:rFonts w:cs="Traditional Arabic"/>
          <w:sz w:val="28"/>
          <w:szCs w:val="28"/>
        </w:rPr>
        <w:footnoteRef/>
      </w:r>
      <w:r w:rsidRPr="002634A1">
        <w:rPr>
          <w:rFonts w:cs="Traditional Arabic" w:hint="cs"/>
          <w:sz w:val="28"/>
          <w:szCs w:val="28"/>
          <w:rtl/>
          <w:lang w:bidi="ar-LB"/>
        </w:rPr>
        <w:t xml:space="preserve"> </w:t>
      </w:r>
      <w:r w:rsidRPr="002634A1">
        <w:rPr>
          <w:rFonts w:cs="Traditional Arabic" w:hint="cs"/>
          <w:sz w:val="28"/>
          <w:szCs w:val="28"/>
          <w:rtl/>
        </w:rPr>
        <w:t>المصدر نفسه، ال</w:t>
      </w:r>
      <w:r w:rsidRPr="002634A1">
        <w:rPr>
          <w:rFonts w:cs="Traditional Arabic"/>
          <w:sz w:val="28"/>
          <w:szCs w:val="28"/>
          <w:rtl/>
        </w:rPr>
        <w:t>ص</w:t>
      </w:r>
      <w:r>
        <w:rPr>
          <w:rFonts w:cs="Traditional Arabic" w:hint="cs"/>
          <w:sz w:val="28"/>
          <w:szCs w:val="28"/>
          <w:rtl/>
        </w:rPr>
        <w:t>فحتان</w:t>
      </w:r>
      <w:r w:rsidRPr="002634A1">
        <w:rPr>
          <w:rFonts w:cs="Traditional Arabic" w:hint="cs"/>
          <w:sz w:val="28"/>
          <w:szCs w:val="28"/>
          <w:rtl/>
        </w:rPr>
        <w:t xml:space="preserve"> </w:t>
      </w:r>
      <w:r w:rsidRPr="002634A1">
        <w:rPr>
          <w:rFonts w:cs="Traditional Arabic"/>
          <w:sz w:val="28"/>
          <w:szCs w:val="28"/>
          <w:rtl/>
        </w:rPr>
        <w:t>68</w:t>
      </w:r>
      <w:r w:rsidRPr="002634A1">
        <w:rPr>
          <w:rFonts w:cs="Traditional Arabic" w:hint="cs"/>
          <w:sz w:val="28"/>
          <w:szCs w:val="28"/>
          <w:rtl/>
        </w:rPr>
        <w:t xml:space="preserve"> </w:t>
      </w:r>
      <w:r>
        <w:rPr>
          <w:rFonts w:cs="Traditional Arabic" w:hint="cs"/>
          <w:sz w:val="28"/>
          <w:szCs w:val="28"/>
          <w:rtl/>
        </w:rPr>
        <w:t>و</w:t>
      </w:r>
      <w:r w:rsidRPr="002634A1">
        <w:rPr>
          <w:rFonts w:cs="Traditional Arabic"/>
          <w:sz w:val="28"/>
          <w:szCs w:val="28"/>
          <w:rtl/>
        </w:rPr>
        <w:t>69.</w:t>
      </w:r>
    </w:p>
  </w:footnote>
  <w:footnote w:id="25">
    <w:p w14:paraId="21293DC9" w14:textId="77777777" w:rsidR="008403D3" w:rsidRPr="002634A1" w:rsidRDefault="008403D3" w:rsidP="008403D3">
      <w:pPr>
        <w:pStyle w:val="FootnoteText"/>
        <w:bidi/>
        <w:jc w:val="both"/>
        <w:rPr>
          <w:rFonts w:cs="Traditional Arabic"/>
          <w:sz w:val="28"/>
          <w:szCs w:val="28"/>
          <w:rtl/>
          <w:lang w:bidi="ar-LB"/>
        </w:rPr>
      </w:pPr>
      <w:r w:rsidRPr="002634A1">
        <w:rPr>
          <w:rStyle w:val="FootnoteReference"/>
          <w:rFonts w:cs="Traditional Arabic"/>
          <w:sz w:val="28"/>
          <w:szCs w:val="28"/>
        </w:rPr>
        <w:footnoteRef/>
      </w:r>
      <w:r w:rsidRPr="002634A1">
        <w:rPr>
          <w:rFonts w:cs="Traditional Arabic" w:hint="cs"/>
          <w:sz w:val="28"/>
          <w:szCs w:val="28"/>
          <w:rtl/>
          <w:lang w:bidi="ar-LB"/>
        </w:rPr>
        <w:t xml:space="preserve"> </w:t>
      </w:r>
      <w:r w:rsidRPr="002634A1">
        <w:rPr>
          <w:rFonts w:cs="Traditional Arabic" w:hint="cs"/>
          <w:sz w:val="28"/>
          <w:szCs w:val="28"/>
          <w:rtl/>
        </w:rPr>
        <w:t>ا</w:t>
      </w:r>
      <w:r w:rsidRPr="002634A1">
        <w:rPr>
          <w:rFonts w:cs="Traditional Arabic"/>
          <w:sz w:val="28"/>
          <w:szCs w:val="28"/>
          <w:rtl/>
        </w:rPr>
        <w:t>لمصدر نفسه،</w:t>
      </w:r>
      <w:r w:rsidRPr="002634A1">
        <w:rPr>
          <w:rFonts w:cs="Traditional Arabic" w:hint="cs"/>
          <w:sz w:val="28"/>
          <w:szCs w:val="28"/>
          <w:rtl/>
        </w:rPr>
        <w:t xml:space="preserve"> ال</w:t>
      </w:r>
      <w:r w:rsidRPr="002634A1">
        <w:rPr>
          <w:rFonts w:cs="Traditional Arabic"/>
          <w:sz w:val="28"/>
          <w:szCs w:val="28"/>
          <w:rtl/>
        </w:rPr>
        <w:t>ص</w:t>
      </w:r>
      <w:r w:rsidRPr="002634A1">
        <w:rPr>
          <w:rFonts w:cs="Traditional Arabic" w:hint="cs"/>
          <w:sz w:val="28"/>
          <w:szCs w:val="28"/>
          <w:rtl/>
        </w:rPr>
        <w:t xml:space="preserve">فحة </w:t>
      </w:r>
      <w:r w:rsidRPr="002634A1">
        <w:rPr>
          <w:rFonts w:cs="Traditional Arabic"/>
          <w:sz w:val="28"/>
          <w:szCs w:val="28"/>
          <w:rtl/>
        </w:rPr>
        <w:t>8.</w:t>
      </w:r>
    </w:p>
  </w:footnote>
  <w:footnote w:id="26">
    <w:p w14:paraId="46341772" w14:textId="77777777" w:rsidR="008403D3" w:rsidRPr="002634A1" w:rsidRDefault="008403D3" w:rsidP="008403D3">
      <w:pPr>
        <w:pStyle w:val="FootnoteText"/>
        <w:bidi/>
        <w:jc w:val="both"/>
        <w:rPr>
          <w:rFonts w:cs="Traditional Arabic"/>
          <w:sz w:val="28"/>
          <w:szCs w:val="28"/>
          <w:rtl/>
          <w:lang w:bidi="ar-LB"/>
        </w:rPr>
      </w:pPr>
      <w:r w:rsidRPr="002634A1">
        <w:rPr>
          <w:rStyle w:val="FootnoteReference"/>
          <w:rFonts w:cs="Traditional Arabic"/>
          <w:sz w:val="28"/>
          <w:szCs w:val="28"/>
        </w:rPr>
        <w:footnoteRef/>
      </w:r>
      <w:r w:rsidRPr="002634A1">
        <w:rPr>
          <w:rFonts w:cs="Traditional Arabic" w:hint="cs"/>
          <w:sz w:val="28"/>
          <w:szCs w:val="28"/>
          <w:rtl/>
          <w:lang w:bidi="ar-LB"/>
        </w:rPr>
        <w:t xml:space="preserve"> </w:t>
      </w:r>
      <w:r w:rsidRPr="002634A1">
        <w:rPr>
          <w:rFonts w:cs="Traditional Arabic" w:hint="cs"/>
          <w:sz w:val="28"/>
          <w:szCs w:val="28"/>
          <w:rtl/>
        </w:rPr>
        <w:t>ا</w:t>
      </w:r>
      <w:r w:rsidRPr="002634A1">
        <w:rPr>
          <w:rFonts w:cs="Traditional Arabic"/>
          <w:sz w:val="28"/>
          <w:szCs w:val="28"/>
          <w:rtl/>
        </w:rPr>
        <w:t>لمصدر نفسه،</w:t>
      </w:r>
      <w:r w:rsidRPr="002634A1">
        <w:rPr>
          <w:rFonts w:cs="Traditional Arabic" w:hint="cs"/>
          <w:sz w:val="28"/>
          <w:szCs w:val="28"/>
          <w:rtl/>
        </w:rPr>
        <w:t xml:space="preserve"> ال</w:t>
      </w:r>
      <w:r w:rsidRPr="002634A1">
        <w:rPr>
          <w:rFonts w:cs="Traditional Arabic"/>
          <w:sz w:val="28"/>
          <w:szCs w:val="28"/>
          <w:rtl/>
        </w:rPr>
        <w:t>ص</w:t>
      </w:r>
      <w:r w:rsidRPr="002634A1">
        <w:rPr>
          <w:rFonts w:cs="Traditional Arabic" w:hint="cs"/>
          <w:sz w:val="28"/>
          <w:szCs w:val="28"/>
          <w:rtl/>
        </w:rPr>
        <w:t xml:space="preserve">فحة </w:t>
      </w:r>
      <w:r w:rsidRPr="002634A1">
        <w:rPr>
          <w:rFonts w:cs="Traditional Arabic"/>
          <w:sz w:val="28"/>
          <w:szCs w:val="28"/>
          <w:rtl/>
        </w:rPr>
        <w:t>9.</w:t>
      </w:r>
    </w:p>
  </w:footnote>
  <w:footnote w:id="27">
    <w:p w14:paraId="57743892" w14:textId="1E3B99D6" w:rsidR="008403D3" w:rsidRPr="002634A1" w:rsidRDefault="008403D3" w:rsidP="008403D3">
      <w:pPr>
        <w:pStyle w:val="FootnoteText"/>
        <w:bidi/>
        <w:jc w:val="both"/>
        <w:rPr>
          <w:rFonts w:cs="Traditional Arabic"/>
          <w:sz w:val="28"/>
          <w:szCs w:val="28"/>
          <w:rtl/>
          <w:lang w:bidi="ar-LB"/>
        </w:rPr>
      </w:pPr>
      <w:r w:rsidRPr="002634A1">
        <w:rPr>
          <w:rStyle w:val="FootnoteReference"/>
          <w:rFonts w:cs="Traditional Arabic"/>
          <w:sz w:val="28"/>
          <w:szCs w:val="28"/>
        </w:rPr>
        <w:footnoteRef/>
      </w:r>
      <w:r w:rsidRPr="002634A1">
        <w:rPr>
          <w:rFonts w:cs="Traditional Arabic" w:hint="cs"/>
          <w:sz w:val="28"/>
          <w:szCs w:val="28"/>
          <w:rtl/>
          <w:lang w:bidi="ar-LB"/>
        </w:rPr>
        <w:t xml:space="preserve"> </w:t>
      </w:r>
      <w:r w:rsidR="0050136C" w:rsidRPr="002634A1">
        <w:rPr>
          <w:rFonts w:cs="Traditional Arabic"/>
          <w:b/>
          <w:bCs/>
          <w:sz w:val="28"/>
          <w:szCs w:val="28"/>
          <w:rtl/>
        </w:rPr>
        <w:t>الإنساني</w:t>
      </w:r>
      <w:r w:rsidR="0050136C">
        <w:rPr>
          <w:rFonts w:cs="Traditional Arabic" w:hint="cs"/>
          <w:b/>
          <w:bCs/>
          <w:sz w:val="28"/>
          <w:szCs w:val="28"/>
          <w:rtl/>
        </w:rPr>
        <w:t>ّ</w:t>
      </w:r>
      <w:r w:rsidR="0050136C" w:rsidRPr="002634A1">
        <w:rPr>
          <w:rFonts w:cs="Traditional Arabic"/>
          <w:b/>
          <w:bCs/>
          <w:sz w:val="28"/>
          <w:szCs w:val="28"/>
          <w:rtl/>
        </w:rPr>
        <w:t>ة والوجودي</w:t>
      </w:r>
      <w:r w:rsidR="0050136C">
        <w:rPr>
          <w:rFonts w:cs="Traditional Arabic" w:hint="cs"/>
          <w:b/>
          <w:bCs/>
          <w:sz w:val="28"/>
          <w:szCs w:val="28"/>
          <w:rtl/>
        </w:rPr>
        <w:t>ّ</w:t>
      </w:r>
      <w:r w:rsidR="0050136C" w:rsidRPr="002634A1">
        <w:rPr>
          <w:rFonts w:cs="Traditional Arabic"/>
          <w:b/>
          <w:bCs/>
          <w:sz w:val="28"/>
          <w:szCs w:val="28"/>
          <w:rtl/>
        </w:rPr>
        <w:t>ة في الفكر العربي</w:t>
      </w:r>
      <w:r w:rsidR="0050136C">
        <w:rPr>
          <w:rFonts w:cs="Traditional Arabic" w:hint="cs"/>
          <w:b/>
          <w:bCs/>
          <w:sz w:val="28"/>
          <w:szCs w:val="28"/>
          <w:rtl/>
        </w:rPr>
        <w:t>ّ</w:t>
      </w:r>
      <w:r w:rsidR="0050136C" w:rsidRPr="002634A1">
        <w:rPr>
          <w:rFonts w:cs="Traditional Arabic"/>
          <w:sz w:val="28"/>
          <w:szCs w:val="28"/>
          <w:rtl/>
        </w:rPr>
        <w:t>،</w:t>
      </w:r>
      <w:r w:rsidR="0050136C">
        <w:rPr>
          <w:rFonts w:cs="Traditional Arabic" w:hint="cs"/>
          <w:sz w:val="28"/>
          <w:szCs w:val="28"/>
          <w:rtl/>
        </w:rPr>
        <w:t xml:space="preserve"> مصدر سابق</w:t>
      </w:r>
      <w:r w:rsidRPr="002634A1">
        <w:rPr>
          <w:rFonts w:cs="Traditional Arabic"/>
          <w:sz w:val="28"/>
          <w:szCs w:val="28"/>
          <w:rtl/>
        </w:rPr>
        <w:t xml:space="preserve">، </w:t>
      </w:r>
      <w:r w:rsidRPr="002634A1">
        <w:rPr>
          <w:rFonts w:cs="Traditional Arabic" w:hint="cs"/>
          <w:sz w:val="28"/>
          <w:szCs w:val="28"/>
          <w:rtl/>
        </w:rPr>
        <w:t>ال</w:t>
      </w:r>
      <w:r w:rsidRPr="002634A1">
        <w:rPr>
          <w:rFonts w:cs="Traditional Arabic"/>
          <w:sz w:val="28"/>
          <w:szCs w:val="28"/>
          <w:rtl/>
        </w:rPr>
        <w:t>ص</w:t>
      </w:r>
      <w:r w:rsidRPr="002634A1">
        <w:rPr>
          <w:rFonts w:cs="Traditional Arabic" w:hint="cs"/>
          <w:sz w:val="28"/>
          <w:szCs w:val="28"/>
          <w:rtl/>
        </w:rPr>
        <w:t>فحة</w:t>
      </w:r>
      <w:r w:rsidRPr="002634A1">
        <w:rPr>
          <w:rFonts w:cs="Traditional Arabic"/>
          <w:sz w:val="28"/>
          <w:szCs w:val="28"/>
          <w:rtl/>
        </w:rPr>
        <w:t xml:space="preserve"> 73.</w:t>
      </w:r>
    </w:p>
  </w:footnote>
  <w:footnote w:id="28">
    <w:p w14:paraId="20AB0FCF" w14:textId="77777777" w:rsidR="008403D3" w:rsidRPr="002634A1" w:rsidRDefault="008403D3" w:rsidP="008403D3">
      <w:pPr>
        <w:pStyle w:val="FootnoteText"/>
        <w:bidi/>
        <w:jc w:val="both"/>
        <w:rPr>
          <w:rFonts w:cs="Traditional Arabic"/>
          <w:sz w:val="28"/>
          <w:szCs w:val="28"/>
          <w:rtl/>
          <w:lang w:bidi="ar-LB"/>
        </w:rPr>
      </w:pPr>
      <w:r w:rsidRPr="002634A1">
        <w:rPr>
          <w:rStyle w:val="FootnoteReference"/>
          <w:rFonts w:cs="Traditional Arabic"/>
          <w:sz w:val="28"/>
          <w:szCs w:val="28"/>
        </w:rPr>
        <w:footnoteRef/>
      </w:r>
      <w:r w:rsidRPr="002634A1">
        <w:rPr>
          <w:rFonts w:cs="Traditional Arabic" w:hint="cs"/>
          <w:sz w:val="28"/>
          <w:szCs w:val="28"/>
          <w:rtl/>
          <w:lang w:bidi="ar-LB"/>
        </w:rPr>
        <w:t xml:space="preserve"> </w:t>
      </w:r>
      <w:r w:rsidRPr="002634A1">
        <w:rPr>
          <w:rFonts w:cs="Traditional Arabic"/>
          <w:sz w:val="28"/>
          <w:szCs w:val="28"/>
          <w:rtl/>
        </w:rPr>
        <w:t xml:space="preserve">المصدر نفسه، </w:t>
      </w:r>
      <w:r w:rsidRPr="002634A1">
        <w:rPr>
          <w:rFonts w:cs="Traditional Arabic" w:hint="cs"/>
          <w:sz w:val="28"/>
          <w:szCs w:val="28"/>
          <w:rtl/>
        </w:rPr>
        <w:t>ال</w:t>
      </w:r>
      <w:r w:rsidRPr="002634A1">
        <w:rPr>
          <w:rFonts w:cs="Traditional Arabic"/>
          <w:sz w:val="28"/>
          <w:szCs w:val="28"/>
          <w:rtl/>
        </w:rPr>
        <w:t>ص</w:t>
      </w:r>
      <w:r w:rsidRPr="002634A1">
        <w:rPr>
          <w:rFonts w:cs="Traditional Arabic" w:hint="cs"/>
          <w:sz w:val="28"/>
          <w:szCs w:val="28"/>
          <w:rtl/>
        </w:rPr>
        <w:t>فحة</w:t>
      </w:r>
      <w:r w:rsidRPr="002634A1">
        <w:rPr>
          <w:rFonts w:cs="Traditional Arabic"/>
          <w:sz w:val="28"/>
          <w:szCs w:val="28"/>
          <w:rtl/>
        </w:rPr>
        <w:t xml:space="preserve"> 74.</w:t>
      </w:r>
    </w:p>
  </w:footnote>
  <w:footnote w:id="29">
    <w:p w14:paraId="5D8A38B6" w14:textId="77777777" w:rsidR="008403D3" w:rsidRPr="002634A1" w:rsidRDefault="008403D3" w:rsidP="008403D3">
      <w:pPr>
        <w:pStyle w:val="FootnoteText"/>
        <w:bidi/>
        <w:jc w:val="both"/>
        <w:rPr>
          <w:rFonts w:cs="Traditional Arabic"/>
          <w:sz w:val="28"/>
          <w:szCs w:val="28"/>
          <w:rtl/>
        </w:rPr>
      </w:pPr>
      <w:r w:rsidRPr="002634A1">
        <w:rPr>
          <w:rStyle w:val="FootnoteReference"/>
          <w:rFonts w:cs="Traditional Arabic"/>
          <w:sz w:val="28"/>
          <w:szCs w:val="28"/>
        </w:rPr>
        <w:footnoteRef/>
      </w:r>
      <w:r>
        <w:rPr>
          <w:rFonts w:cs="Traditional Arabic" w:hint="cs"/>
          <w:sz w:val="28"/>
          <w:szCs w:val="28"/>
          <w:rtl/>
        </w:rPr>
        <w:t xml:space="preserve"> </w:t>
      </w:r>
      <w:r w:rsidRPr="002634A1">
        <w:rPr>
          <w:rFonts w:cs="Traditional Arabic"/>
          <w:sz w:val="28"/>
          <w:szCs w:val="28"/>
          <w:rtl/>
        </w:rPr>
        <w:t>المصدر نفسه،</w:t>
      </w:r>
      <w:r w:rsidRPr="002634A1">
        <w:rPr>
          <w:rFonts w:cs="Traditional Arabic" w:hint="cs"/>
          <w:sz w:val="28"/>
          <w:szCs w:val="28"/>
          <w:rtl/>
        </w:rPr>
        <w:t xml:space="preserve"> </w:t>
      </w:r>
      <w:r>
        <w:rPr>
          <w:rFonts w:cs="Traditional Arabic" w:hint="cs"/>
          <w:sz w:val="28"/>
          <w:szCs w:val="28"/>
          <w:rtl/>
        </w:rPr>
        <w:t xml:space="preserve">الصفحة </w:t>
      </w:r>
      <w:r w:rsidRPr="002634A1">
        <w:rPr>
          <w:rFonts w:cs="Traditional Arabic" w:hint="cs"/>
          <w:sz w:val="28"/>
          <w:szCs w:val="28"/>
          <w:rtl/>
        </w:rPr>
        <w:t>نفسها.</w:t>
      </w:r>
    </w:p>
  </w:footnote>
  <w:footnote w:id="30">
    <w:p w14:paraId="1AAE8705" w14:textId="77777777" w:rsidR="008403D3" w:rsidRPr="002634A1" w:rsidRDefault="008403D3" w:rsidP="008403D3">
      <w:pPr>
        <w:pStyle w:val="FootnoteText"/>
        <w:bidi/>
        <w:jc w:val="both"/>
        <w:rPr>
          <w:rFonts w:cs="Traditional Arabic"/>
          <w:sz w:val="28"/>
          <w:szCs w:val="28"/>
          <w:rtl/>
          <w:lang w:bidi="ar-LB"/>
        </w:rPr>
      </w:pPr>
      <w:r w:rsidRPr="002634A1">
        <w:rPr>
          <w:rStyle w:val="FootnoteReference"/>
          <w:rFonts w:cs="Traditional Arabic"/>
          <w:sz w:val="28"/>
          <w:szCs w:val="28"/>
        </w:rPr>
        <w:footnoteRef/>
      </w:r>
      <w:r w:rsidRPr="002634A1">
        <w:rPr>
          <w:rFonts w:cs="Traditional Arabic" w:hint="cs"/>
          <w:sz w:val="28"/>
          <w:szCs w:val="28"/>
          <w:rtl/>
          <w:lang w:bidi="ar-LB"/>
        </w:rPr>
        <w:t xml:space="preserve"> </w:t>
      </w:r>
      <w:r w:rsidRPr="002634A1">
        <w:rPr>
          <w:rFonts w:cs="Traditional Arabic"/>
          <w:sz w:val="28"/>
          <w:szCs w:val="28"/>
          <w:rtl/>
        </w:rPr>
        <w:t xml:space="preserve">المصدر نفسه ، </w:t>
      </w:r>
      <w:r w:rsidRPr="002634A1">
        <w:rPr>
          <w:rFonts w:cs="Traditional Arabic" w:hint="cs"/>
          <w:sz w:val="28"/>
          <w:szCs w:val="28"/>
          <w:rtl/>
        </w:rPr>
        <w:t>ال</w:t>
      </w:r>
      <w:r w:rsidRPr="002634A1">
        <w:rPr>
          <w:rFonts w:cs="Traditional Arabic"/>
          <w:sz w:val="28"/>
          <w:szCs w:val="28"/>
          <w:rtl/>
        </w:rPr>
        <w:t>ص</w:t>
      </w:r>
      <w:r w:rsidRPr="002634A1">
        <w:rPr>
          <w:rFonts w:cs="Traditional Arabic" w:hint="cs"/>
          <w:sz w:val="28"/>
          <w:szCs w:val="28"/>
          <w:rtl/>
        </w:rPr>
        <w:t>فحة</w:t>
      </w:r>
      <w:r w:rsidRPr="002634A1">
        <w:rPr>
          <w:rFonts w:cs="Traditional Arabic"/>
          <w:sz w:val="28"/>
          <w:szCs w:val="28"/>
          <w:rtl/>
        </w:rPr>
        <w:t xml:space="preserve"> </w:t>
      </w:r>
      <w:r w:rsidRPr="002634A1">
        <w:rPr>
          <w:rFonts w:cs="Traditional Arabic" w:hint="cs"/>
          <w:sz w:val="28"/>
          <w:szCs w:val="28"/>
          <w:rtl/>
        </w:rPr>
        <w:t>75</w:t>
      </w:r>
      <w:r w:rsidRPr="002634A1">
        <w:rPr>
          <w:rFonts w:cs="Traditional Arabic"/>
          <w:sz w:val="28"/>
          <w:szCs w:val="28"/>
          <w:rtl/>
        </w:rPr>
        <w:t>.</w:t>
      </w:r>
    </w:p>
  </w:footnote>
  <w:footnote w:id="31">
    <w:p w14:paraId="347E89AF" w14:textId="77777777" w:rsidR="008403D3" w:rsidRPr="002634A1" w:rsidRDefault="008403D3" w:rsidP="008403D3">
      <w:pPr>
        <w:pStyle w:val="FootnoteText"/>
        <w:bidi/>
        <w:jc w:val="both"/>
        <w:rPr>
          <w:rFonts w:cs="Traditional Arabic"/>
          <w:sz w:val="28"/>
          <w:szCs w:val="28"/>
          <w:rtl/>
          <w:lang w:bidi="ar-LB"/>
        </w:rPr>
      </w:pPr>
      <w:r w:rsidRPr="002634A1">
        <w:rPr>
          <w:rStyle w:val="FootnoteReference"/>
          <w:rFonts w:cs="Traditional Arabic"/>
          <w:sz w:val="28"/>
          <w:szCs w:val="28"/>
        </w:rPr>
        <w:footnoteRef/>
      </w:r>
      <w:r w:rsidRPr="002634A1">
        <w:rPr>
          <w:rFonts w:cs="Traditional Arabic" w:hint="cs"/>
          <w:sz w:val="28"/>
          <w:szCs w:val="28"/>
          <w:rtl/>
          <w:lang w:bidi="ar-LB"/>
        </w:rPr>
        <w:t xml:space="preserve"> </w:t>
      </w:r>
      <w:r w:rsidRPr="002634A1">
        <w:rPr>
          <w:rFonts w:cs="Traditional Arabic"/>
          <w:sz w:val="28"/>
          <w:szCs w:val="28"/>
          <w:rtl/>
        </w:rPr>
        <w:t xml:space="preserve">المصدر نفسه ، </w:t>
      </w:r>
      <w:r w:rsidRPr="002634A1">
        <w:rPr>
          <w:rFonts w:cs="Traditional Arabic" w:hint="cs"/>
          <w:sz w:val="28"/>
          <w:szCs w:val="28"/>
          <w:rtl/>
        </w:rPr>
        <w:t>ال</w:t>
      </w:r>
      <w:r w:rsidRPr="002634A1">
        <w:rPr>
          <w:rFonts w:cs="Traditional Arabic"/>
          <w:sz w:val="28"/>
          <w:szCs w:val="28"/>
          <w:rtl/>
        </w:rPr>
        <w:t>ص</w:t>
      </w:r>
      <w:r w:rsidRPr="002634A1">
        <w:rPr>
          <w:rFonts w:cs="Traditional Arabic" w:hint="cs"/>
          <w:sz w:val="28"/>
          <w:szCs w:val="28"/>
          <w:rtl/>
        </w:rPr>
        <w:t>فحة</w:t>
      </w:r>
      <w:r w:rsidRPr="002634A1">
        <w:rPr>
          <w:rFonts w:cs="Traditional Arabic"/>
          <w:sz w:val="28"/>
          <w:szCs w:val="28"/>
          <w:rtl/>
        </w:rPr>
        <w:t xml:space="preserve"> </w:t>
      </w:r>
      <w:r w:rsidRPr="002634A1">
        <w:rPr>
          <w:rFonts w:cs="Traditional Arabic" w:hint="cs"/>
          <w:sz w:val="28"/>
          <w:szCs w:val="28"/>
          <w:rtl/>
        </w:rPr>
        <w:t>77</w:t>
      </w:r>
      <w:r w:rsidRPr="002634A1">
        <w:rPr>
          <w:rFonts w:cs="Traditional Arabic"/>
          <w:sz w:val="28"/>
          <w:szCs w:val="28"/>
          <w:rtl/>
        </w:rPr>
        <w:t>.</w:t>
      </w:r>
    </w:p>
  </w:footnote>
  <w:footnote w:id="32">
    <w:p w14:paraId="7574C142" w14:textId="2BF37B44" w:rsidR="008403D3" w:rsidRPr="002634A1" w:rsidRDefault="008403D3" w:rsidP="008403D3">
      <w:pPr>
        <w:pStyle w:val="FootnoteText"/>
        <w:bidi/>
        <w:jc w:val="both"/>
        <w:rPr>
          <w:rFonts w:cs="Traditional Arabic"/>
          <w:sz w:val="28"/>
          <w:szCs w:val="28"/>
          <w:rtl/>
        </w:rPr>
      </w:pPr>
      <w:r w:rsidRPr="002634A1">
        <w:rPr>
          <w:rStyle w:val="FootnoteReference"/>
          <w:rFonts w:cs="Traditional Arabic"/>
          <w:sz w:val="28"/>
          <w:szCs w:val="28"/>
        </w:rPr>
        <w:footnoteRef/>
      </w:r>
      <w:r w:rsidRPr="002634A1">
        <w:rPr>
          <w:rFonts w:cs="Traditional Arabic" w:hint="cs"/>
          <w:sz w:val="28"/>
          <w:szCs w:val="28"/>
          <w:rtl/>
          <w:lang w:bidi="ar-LB"/>
        </w:rPr>
        <w:t xml:space="preserve"> </w:t>
      </w:r>
      <w:r w:rsidR="0050136C" w:rsidRPr="002634A1">
        <w:rPr>
          <w:rFonts w:cs="Traditional Arabic"/>
          <w:b/>
          <w:bCs/>
          <w:sz w:val="28"/>
          <w:szCs w:val="28"/>
          <w:rtl/>
        </w:rPr>
        <w:t>الإنساني</w:t>
      </w:r>
      <w:r w:rsidR="0050136C">
        <w:rPr>
          <w:rFonts w:cs="Traditional Arabic" w:hint="cs"/>
          <w:b/>
          <w:bCs/>
          <w:sz w:val="28"/>
          <w:szCs w:val="28"/>
          <w:rtl/>
        </w:rPr>
        <w:t>ّ</w:t>
      </w:r>
      <w:r w:rsidR="0050136C" w:rsidRPr="002634A1">
        <w:rPr>
          <w:rFonts w:cs="Traditional Arabic"/>
          <w:b/>
          <w:bCs/>
          <w:sz w:val="28"/>
          <w:szCs w:val="28"/>
          <w:rtl/>
        </w:rPr>
        <w:t>ة والوجودي</w:t>
      </w:r>
      <w:r w:rsidR="0050136C">
        <w:rPr>
          <w:rFonts w:cs="Traditional Arabic" w:hint="cs"/>
          <w:b/>
          <w:bCs/>
          <w:sz w:val="28"/>
          <w:szCs w:val="28"/>
          <w:rtl/>
        </w:rPr>
        <w:t>ّ</w:t>
      </w:r>
      <w:r w:rsidR="0050136C" w:rsidRPr="002634A1">
        <w:rPr>
          <w:rFonts w:cs="Traditional Arabic"/>
          <w:b/>
          <w:bCs/>
          <w:sz w:val="28"/>
          <w:szCs w:val="28"/>
          <w:rtl/>
        </w:rPr>
        <w:t>ة في الفكر العربي</w:t>
      </w:r>
      <w:r w:rsidR="0050136C">
        <w:rPr>
          <w:rFonts w:cs="Traditional Arabic" w:hint="cs"/>
          <w:b/>
          <w:bCs/>
          <w:sz w:val="28"/>
          <w:szCs w:val="28"/>
          <w:rtl/>
        </w:rPr>
        <w:t>ّ</w:t>
      </w:r>
      <w:r w:rsidR="0050136C" w:rsidRPr="002634A1">
        <w:rPr>
          <w:rFonts w:cs="Traditional Arabic"/>
          <w:sz w:val="28"/>
          <w:szCs w:val="28"/>
          <w:rtl/>
        </w:rPr>
        <w:t>،</w:t>
      </w:r>
      <w:r w:rsidR="0050136C">
        <w:rPr>
          <w:rFonts w:cs="Traditional Arabic" w:hint="cs"/>
          <w:sz w:val="28"/>
          <w:szCs w:val="28"/>
          <w:rtl/>
        </w:rPr>
        <w:t xml:space="preserve"> مصدر سابق</w:t>
      </w:r>
      <w:r w:rsidRPr="002634A1">
        <w:rPr>
          <w:rFonts w:cs="Traditional Arabic"/>
          <w:sz w:val="28"/>
          <w:szCs w:val="28"/>
          <w:rtl/>
        </w:rPr>
        <w:t>،</w:t>
      </w:r>
      <w:r w:rsidRPr="002634A1">
        <w:rPr>
          <w:rFonts w:cs="Traditional Arabic" w:hint="cs"/>
          <w:sz w:val="28"/>
          <w:szCs w:val="28"/>
          <w:rtl/>
        </w:rPr>
        <w:t xml:space="preserve"> المعطيات نفسها.</w:t>
      </w:r>
    </w:p>
  </w:footnote>
  <w:footnote w:id="33">
    <w:p w14:paraId="1B26F425" w14:textId="77777777" w:rsidR="008403D3" w:rsidRPr="002634A1" w:rsidRDefault="008403D3" w:rsidP="008403D3">
      <w:pPr>
        <w:pStyle w:val="FootnoteText"/>
        <w:bidi/>
        <w:jc w:val="both"/>
        <w:rPr>
          <w:rFonts w:cs="Traditional Arabic"/>
          <w:sz w:val="28"/>
          <w:szCs w:val="28"/>
          <w:rtl/>
          <w:lang w:bidi="ar-LB"/>
        </w:rPr>
      </w:pPr>
      <w:r w:rsidRPr="002634A1">
        <w:rPr>
          <w:rStyle w:val="FootnoteReference"/>
          <w:rFonts w:cs="Traditional Arabic"/>
          <w:sz w:val="28"/>
          <w:szCs w:val="28"/>
        </w:rPr>
        <w:footnoteRef/>
      </w:r>
      <w:r w:rsidRPr="002634A1">
        <w:rPr>
          <w:rFonts w:cs="Traditional Arabic" w:hint="cs"/>
          <w:sz w:val="28"/>
          <w:szCs w:val="28"/>
          <w:rtl/>
          <w:lang w:bidi="ar-LB"/>
        </w:rPr>
        <w:t xml:space="preserve"> </w:t>
      </w:r>
      <w:r>
        <w:rPr>
          <w:rFonts w:cs="Traditional Arabic" w:hint="cs"/>
          <w:sz w:val="28"/>
          <w:szCs w:val="28"/>
          <w:rtl/>
        </w:rPr>
        <w:t xml:space="preserve">المصدر نفسه، </w:t>
      </w:r>
      <w:r w:rsidRPr="002634A1">
        <w:rPr>
          <w:rFonts w:cs="Traditional Arabic" w:hint="cs"/>
          <w:sz w:val="28"/>
          <w:szCs w:val="28"/>
          <w:rtl/>
        </w:rPr>
        <w:t>ال</w:t>
      </w:r>
      <w:r w:rsidRPr="002634A1">
        <w:rPr>
          <w:rFonts w:cs="Traditional Arabic"/>
          <w:sz w:val="28"/>
          <w:szCs w:val="28"/>
          <w:rtl/>
        </w:rPr>
        <w:t>ص</w:t>
      </w:r>
      <w:r w:rsidRPr="002634A1">
        <w:rPr>
          <w:rFonts w:cs="Traditional Arabic" w:hint="cs"/>
          <w:sz w:val="28"/>
          <w:szCs w:val="28"/>
          <w:rtl/>
        </w:rPr>
        <w:t xml:space="preserve">فحتان </w:t>
      </w:r>
      <w:r>
        <w:rPr>
          <w:rFonts w:cs="Traditional Arabic"/>
          <w:sz w:val="28"/>
          <w:szCs w:val="28"/>
          <w:rtl/>
        </w:rPr>
        <w:t>75</w:t>
      </w:r>
      <w:r w:rsidRPr="002634A1">
        <w:rPr>
          <w:rFonts w:cs="Traditional Arabic"/>
          <w:sz w:val="28"/>
          <w:szCs w:val="28"/>
          <w:rtl/>
        </w:rPr>
        <w:t xml:space="preserve"> </w:t>
      </w:r>
      <w:r w:rsidRPr="002634A1">
        <w:rPr>
          <w:rFonts w:cs="Traditional Arabic" w:hint="cs"/>
          <w:sz w:val="28"/>
          <w:szCs w:val="28"/>
          <w:rtl/>
        </w:rPr>
        <w:t>و</w:t>
      </w:r>
      <w:r>
        <w:rPr>
          <w:rFonts w:cs="Traditional Arabic"/>
          <w:sz w:val="28"/>
          <w:szCs w:val="28"/>
          <w:rtl/>
        </w:rPr>
        <w:t>76</w:t>
      </w:r>
      <w:r w:rsidRPr="002634A1">
        <w:rPr>
          <w:rFonts w:cs="Traditional Arabic"/>
          <w:sz w:val="28"/>
          <w:szCs w:val="28"/>
          <w:rtl/>
        </w:rPr>
        <w:t>.</w:t>
      </w:r>
    </w:p>
  </w:footnote>
  <w:footnote w:id="34">
    <w:p w14:paraId="4070E9F6" w14:textId="77777777" w:rsidR="008403D3" w:rsidRPr="002634A1" w:rsidRDefault="008403D3" w:rsidP="008403D3">
      <w:pPr>
        <w:pStyle w:val="FootnoteText"/>
        <w:bidi/>
        <w:jc w:val="both"/>
        <w:rPr>
          <w:rFonts w:cs="Traditional Arabic"/>
          <w:sz w:val="28"/>
          <w:szCs w:val="28"/>
          <w:rtl/>
          <w:lang w:bidi="ar-LB"/>
        </w:rPr>
      </w:pPr>
      <w:r w:rsidRPr="002634A1">
        <w:rPr>
          <w:rStyle w:val="FootnoteReference"/>
          <w:rFonts w:cs="Traditional Arabic"/>
          <w:sz w:val="28"/>
          <w:szCs w:val="28"/>
        </w:rPr>
        <w:footnoteRef/>
      </w:r>
      <w:r w:rsidRPr="002634A1">
        <w:rPr>
          <w:rFonts w:cs="Traditional Arabic" w:hint="cs"/>
          <w:sz w:val="28"/>
          <w:szCs w:val="28"/>
          <w:rtl/>
          <w:lang w:bidi="ar-LB"/>
        </w:rPr>
        <w:t xml:space="preserve"> </w:t>
      </w:r>
      <w:r>
        <w:rPr>
          <w:rFonts w:cs="Traditional Arabic"/>
          <w:sz w:val="28"/>
          <w:szCs w:val="28"/>
          <w:rtl/>
        </w:rPr>
        <w:t>المصدر نفسه</w:t>
      </w:r>
      <w:r w:rsidRPr="002634A1">
        <w:rPr>
          <w:rFonts w:cs="Traditional Arabic"/>
          <w:sz w:val="28"/>
          <w:szCs w:val="28"/>
          <w:rtl/>
        </w:rPr>
        <w:t xml:space="preserve">، </w:t>
      </w:r>
      <w:r w:rsidRPr="002634A1">
        <w:rPr>
          <w:rFonts w:cs="Traditional Arabic" w:hint="cs"/>
          <w:sz w:val="28"/>
          <w:szCs w:val="28"/>
          <w:rtl/>
        </w:rPr>
        <w:t>ال</w:t>
      </w:r>
      <w:r w:rsidRPr="002634A1">
        <w:rPr>
          <w:rFonts w:cs="Traditional Arabic"/>
          <w:sz w:val="28"/>
          <w:szCs w:val="28"/>
          <w:rtl/>
        </w:rPr>
        <w:t>ص</w:t>
      </w:r>
      <w:r w:rsidRPr="002634A1">
        <w:rPr>
          <w:rFonts w:cs="Traditional Arabic" w:hint="cs"/>
          <w:sz w:val="28"/>
          <w:szCs w:val="28"/>
          <w:rtl/>
        </w:rPr>
        <w:t>فحة</w:t>
      </w:r>
      <w:r w:rsidRPr="002634A1">
        <w:rPr>
          <w:rFonts w:cs="Traditional Arabic"/>
          <w:sz w:val="28"/>
          <w:szCs w:val="28"/>
          <w:rtl/>
        </w:rPr>
        <w:t xml:space="preserve"> 77.</w:t>
      </w:r>
    </w:p>
  </w:footnote>
  <w:footnote w:id="35">
    <w:p w14:paraId="46CC56E3" w14:textId="77777777" w:rsidR="008403D3" w:rsidRPr="002634A1" w:rsidRDefault="008403D3" w:rsidP="008403D3">
      <w:pPr>
        <w:pStyle w:val="FootnoteText"/>
        <w:bidi/>
        <w:jc w:val="both"/>
        <w:rPr>
          <w:rFonts w:cs="Traditional Arabic"/>
          <w:sz w:val="28"/>
          <w:szCs w:val="28"/>
          <w:rtl/>
          <w:lang w:bidi="ar-LB"/>
        </w:rPr>
      </w:pPr>
      <w:r w:rsidRPr="002634A1">
        <w:rPr>
          <w:rStyle w:val="FootnoteReference"/>
          <w:rFonts w:cs="Traditional Arabic"/>
          <w:sz w:val="28"/>
          <w:szCs w:val="28"/>
        </w:rPr>
        <w:footnoteRef/>
      </w:r>
      <w:r w:rsidRPr="002634A1">
        <w:rPr>
          <w:rFonts w:cs="Traditional Arabic" w:hint="cs"/>
          <w:sz w:val="28"/>
          <w:szCs w:val="28"/>
          <w:rtl/>
          <w:lang w:bidi="ar-LB"/>
        </w:rPr>
        <w:t xml:space="preserve"> </w:t>
      </w:r>
      <w:r w:rsidRPr="002634A1">
        <w:rPr>
          <w:rFonts w:cs="Traditional Arabic"/>
          <w:sz w:val="28"/>
          <w:szCs w:val="28"/>
          <w:rtl/>
        </w:rPr>
        <w:t xml:space="preserve">المصدر نفسه، </w:t>
      </w:r>
      <w:r w:rsidRPr="002634A1">
        <w:rPr>
          <w:rFonts w:cs="Traditional Arabic" w:hint="cs"/>
          <w:sz w:val="28"/>
          <w:szCs w:val="28"/>
          <w:rtl/>
        </w:rPr>
        <w:t>ال</w:t>
      </w:r>
      <w:r w:rsidRPr="002634A1">
        <w:rPr>
          <w:rFonts w:cs="Traditional Arabic"/>
          <w:sz w:val="28"/>
          <w:szCs w:val="28"/>
          <w:rtl/>
        </w:rPr>
        <w:t>ص</w:t>
      </w:r>
      <w:r w:rsidRPr="002634A1">
        <w:rPr>
          <w:rFonts w:cs="Traditional Arabic" w:hint="cs"/>
          <w:sz w:val="28"/>
          <w:szCs w:val="28"/>
          <w:rtl/>
        </w:rPr>
        <w:t>فحتان</w:t>
      </w:r>
      <w:r w:rsidRPr="002634A1">
        <w:rPr>
          <w:rFonts w:cs="Traditional Arabic"/>
          <w:sz w:val="28"/>
          <w:szCs w:val="28"/>
          <w:rtl/>
        </w:rPr>
        <w:t xml:space="preserve"> 78 </w:t>
      </w:r>
      <w:r w:rsidRPr="002634A1">
        <w:rPr>
          <w:rFonts w:cs="Traditional Arabic" w:hint="cs"/>
          <w:sz w:val="28"/>
          <w:szCs w:val="28"/>
          <w:rtl/>
        </w:rPr>
        <w:t>و</w:t>
      </w:r>
      <w:r w:rsidRPr="002634A1">
        <w:rPr>
          <w:rFonts w:cs="Traditional Arabic"/>
          <w:sz w:val="28"/>
          <w:szCs w:val="28"/>
          <w:rtl/>
        </w:rPr>
        <w:t xml:space="preserve"> </w:t>
      </w:r>
      <w:r w:rsidRPr="002634A1">
        <w:rPr>
          <w:rFonts w:cs="Traditional Arabic" w:hint="cs"/>
          <w:sz w:val="28"/>
          <w:szCs w:val="28"/>
          <w:rtl/>
        </w:rPr>
        <w:t>79</w:t>
      </w:r>
      <w:r w:rsidRPr="002634A1">
        <w:rPr>
          <w:rFonts w:cs="Traditional Arabic"/>
          <w:sz w:val="28"/>
          <w:szCs w:val="28"/>
          <w:rtl/>
        </w:rPr>
        <w:t>.</w:t>
      </w:r>
    </w:p>
  </w:footnote>
  <w:footnote w:id="36">
    <w:p w14:paraId="282E181C" w14:textId="77777777" w:rsidR="008403D3" w:rsidRPr="002634A1" w:rsidRDefault="008403D3" w:rsidP="008403D3">
      <w:pPr>
        <w:pStyle w:val="FootnoteText"/>
        <w:bidi/>
        <w:jc w:val="both"/>
        <w:rPr>
          <w:rFonts w:cs="Traditional Arabic"/>
          <w:sz w:val="28"/>
          <w:szCs w:val="28"/>
          <w:rtl/>
          <w:lang w:bidi="ar-LB"/>
        </w:rPr>
      </w:pPr>
      <w:r w:rsidRPr="002634A1">
        <w:rPr>
          <w:rStyle w:val="FootnoteReference"/>
          <w:rFonts w:cs="Traditional Arabic"/>
          <w:sz w:val="28"/>
          <w:szCs w:val="28"/>
        </w:rPr>
        <w:footnoteRef/>
      </w:r>
      <w:r>
        <w:rPr>
          <w:rFonts w:cs="Traditional Arabic" w:hint="cs"/>
          <w:sz w:val="28"/>
          <w:szCs w:val="28"/>
          <w:rtl/>
          <w:lang w:bidi="ar-LB"/>
        </w:rPr>
        <w:t xml:space="preserve"> </w:t>
      </w:r>
      <w:r w:rsidRPr="002634A1">
        <w:rPr>
          <w:rFonts w:cs="Traditional Arabic"/>
          <w:sz w:val="28"/>
          <w:szCs w:val="28"/>
          <w:rtl/>
        </w:rPr>
        <w:t xml:space="preserve">المصدر نفسه، </w:t>
      </w:r>
      <w:r w:rsidRPr="002634A1">
        <w:rPr>
          <w:rFonts w:cs="Traditional Arabic" w:hint="cs"/>
          <w:sz w:val="28"/>
          <w:szCs w:val="28"/>
          <w:rtl/>
        </w:rPr>
        <w:t>ال</w:t>
      </w:r>
      <w:r w:rsidRPr="002634A1">
        <w:rPr>
          <w:rFonts w:cs="Traditional Arabic"/>
          <w:sz w:val="28"/>
          <w:szCs w:val="28"/>
          <w:rtl/>
        </w:rPr>
        <w:t>ص</w:t>
      </w:r>
      <w:r w:rsidRPr="002634A1">
        <w:rPr>
          <w:rFonts w:cs="Traditional Arabic" w:hint="cs"/>
          <w:sz w:val="28"/>
          <w:szCs w:val="28"/>
          <w:rtl/>
        </w:rPr>
        <w:t>فحة</w:t>
      </w:r>
      <w:r w:rsidRPr="002634A1">
        <w:rPr>
          <w:rFonts w:cs="Traditional Arabic"/>
          <w:sz w:val="28"/>
          <w:szCs w:val="28"/>
          <w:rtl/>
        </w:rPr>
        <w:t xml:space="preserve"> 79</w:t>
      </w:r>
      <w:r w:rsidRPr="002634A1">
        <w:rPr>
          <w:rFonts w:cs="Traditional Arabic" w:hint="cs"/>
          <w:sz w:val="28"/>
          <w:szCs w:val="28"/>
          <w:rtl/>
        </w:rPr>
        <w:t>.</w:t>
      </w:r>
    </w:p>
  </w:footnote>
  <w:footnote w:id="37">
    <w:p w14:paraId="0B5FB541" w14:textId="36CCB50C" w:rsidR="008403D3" w:rsidRDefault="008403D3" w:rsidP="008403D3">
      <w:pPr>
        <w:pStyle w:val="FootnoteText"/>
        <w:bidi/>
        <w:jc w:val="both"/>
        <w:rPr>
          <w:rFonts w:cs="Traditional Arabic"/>
          <w:sz w:val="28"/>
          <w:szCs w:val="28"/>
          <w:rtl/>
        </w:rPr>
      </w:pPr>
      <w:r w:rsidRPr="002634A1">
        <w:rPr>
          <w:rStyle w:val="FootnoteReference"/>
          <w:rFonts w:cs="Traditional Arabic"/>
          <w:sz w:val="28"/>
          <w:szCs w:val="28"/>
        </w:rPr>
        <w:footnoteRef/>
      </w:r>
      <w:r w:rsidRPr="002634A1">
        <w:rPr>
          <w:rFonts w:cs="Traditional Arabic" w:hint="cs"/>
          <w:sz w:val="28"/>
          <w:szCs w:val="28"/>
          <w:rtl/>
          <w:lang w:bidi="ar-LB"/>
        </w:rPr>
        <w:t xml:space="preserve"> </w:t>
      </w:r>
      <w:r w:rsidRPr="002634A1">
        <w:rPr>
          <w:rFonts w:cs="Traditional Arabic" w:hint="cs"/>
          <w:sz w:val="28"/>
          <w:szCs w:val="28"/>
          <w:rtl/>
        </w:rPr>
        <w:t>هذا ويورد بدوي تعليقًا على هذا الموضوع</w:t>
      </w:r>
      <w:r>
        <w:rPr>
          <w:rFonts w:cs="Traditional Arabic" w:hint="cs"/>
          <w:sz w:val="28"/>
          <w:szCs w:val="28"/>
          <w:rtl/>
        </w:rPr>
        <w:t xml:space="preserve">، قال </w:t>
      </w:r>
      <w:r>
        <w:rPr>
          <w:rFonts w:cs="Traditional Arabic" w:hint="cs"/>
          <w:sz w:val="28"/>
          <w:szCs w:val="28"/>
          <w:rtl/>
        </w:rPr>
        <w:t>فيه</w:t>
      </w:r>
      <w:r w:rsidR="0050136C">
        <w:rPr>
          <w:rFonts w:cs="Traditional Arabic" w:hint="cs"/>
          <w:sz w:val="28"/>
          <w:szCs w:val="28"/>
          <w:rtl/>
        </w:rPr>
        <w:t>:</w:t>
      </w:r>
      <w:r>
        <w:rPr>
          <w:rFonts w:cs="Traditional Arabic" w:hint="cs"/>
          <w:sz w:val="28"/>
          <w:szCs w:val="28"/>
          <w:rtl/>
        </w:rPr>
        <w:t xml:space="preserve"> </w:t>
      </w:r>
    </w:p>
    <w:p w14:paraId="71B9323C" w14:textId="77777777" w:rsidR="008403D3" w:rsidRDefault="008403D3" w:rsidP="008403D3">
      <w:pPr>
        <w:pStyle w:val="FootnoteText"/>
        <w:bidi/>
        <w:ind w:left="1440"/>
        <w:jc w:val="both"/>
        <w:rPr>
          <w:rFonts w:cs="Traditional Arabic"/>
          <w:sz w:val="24"/>
          <w:szCs w:val="24"/>
          <w:rtl/>
        </w:rPr>
      </w:pPr>
      <w:r w:rsidRPr="002D42DF">
        <w:rPr>
          <w:rFonts w:cs="Traditional Arabic" w:hint="cs"/>
          <w:sz w:val="24"/>
          <w:szCs w:val="24"/>
          <w:rtl/>
        </w:rPr>
        <w:t>كان الإشراقيّون يميلون إلى القول، أو البعض منهم، بأنّ الوجود المطلق هو الله. ومن المهمّ هنا أن نقرّر أنّ استخدام لفظ الآنيّة بالمعنى الذي أوردناه إنّما يرجع إلى الصوفيّة وحدهم، بينما هو عند الفلاسفة بمعنًى مجرّد دون تحديد، كما هو الأصل في معناه</w:t>
      </w:r>
      <w:r w:rsidRPr="00245A5B">
        <w:rPr>
          <w:rFonts w:cs="Traditional Arabic" w:hint="cs"/>
          <w:sz w:val="24"/>
          <w:szCs w:val="24"/>
          <w:rtl/>
        </w:rPr>
        <w:t xml:space="preserve"> اليوناني</w:t>
      </w:r>
      <w:r>
        <w:rPr>
          <w:rFonts w:cs="Traditional Arabic" w:hint="cs"/>
          <w:sz w:val="24"/>
          <w:szCs w:val="24"/>
          <w:rtl/>
        </w:rPr>
        <w:t>ّ</w:t>
      </w:r>
      <w:r w:rsidRPr="00245A5B">
        <w:rPr>
          <w:rFonts w:cs="Traditional Arabic" w:hint="cs"/>
          <w:sz w:val="24"/>
          <w:szCs w:val="24"/>
          <w:rtl/>
        </w:rPr>
        <w:t>.</w:t>
      </w:r>
      <w:r>
        <w:rPr>
          <w:rFonts w:cs="Traditional Arabic" w:hint="cs"/>
          <w:sz w:val="24"/>
          <w:szCs w:val="24"/>
          <w:rtl/>
        </w:rPr>
        <w:t xml:space="preserve"> </w:t>
      </w:r>
      <w:r w:rsidRPr="00245A5B">
        <w:rPr>
          <w:rFonts w:cs="Traditional Arabic" w:hint="cs"/>
          <w:sz w:val="24"/>
          <w:szCs w:val="24"/>
          <w:rtl/>
        </w:rPr>
        <w:t>ولهذا دلالته الخاص</w:t>
      </w:r>
      <w:r>
        <w:rPr>
          <w:rFonts w:cs="Traditional Arabic" w:hint="cs"/>
          <w:sz w:val="24"/>
          <w:szCs w:val="24"/>
          <w:rtl/>
        </w:rPr>
        <w:t>ّ</w:t>
      </w:r>
      <w:r w:rsidRPr="00245A5B">
        <w:rPr>
          <w:rFonts w:cs="Traditional Arabic" w:hint="cs"/>
          <w:sz w:val="24"/>
          <w:szCs w:val="24"/>
          <w:rtl/>
        </w:rPr>
        <w:t>ة على تنبيه الصوفي</w:t>
      </w:r>
      <w:r>
        <w:rPr>
          <w:rFonts w:cs="Traditional Arabic" w:hint="cs"/>
          <w:sz w:val="24"/>
          <w:szCs w:val="24"/>
          <w:rtl/>
        </w:rPr>
        <w:t>ّ</w:t>
      </w:r>
      <w:r w:rsidRPr="00245A5B">
        <w:rPr>
          <w:rFonts w:cs="Traditional Arabic" w:hint="cs"/>
          <w:sz w:val="24"/>
          <w:szCs w:val="24"/>
          <w:rtl/>
        </w:rPr>
        <w:t>ة إلى إيجاد هذه التفرقة بين الآني</w:t>
      </w:r>
      <w:r>
        <w:rPr>
          <w:rFonts w:cs="Traditional Arabic" w:hint="cs"/>
          <w:sz w:val="24"/>
          <w:szCs w:val="24"/>
          <w:rtl/>
        </w:rPr>
        <w:t>ّ</w:t>
      </w:r>
      <w:r w:rsidRPr="00245A5B">
        <w:rPr>
          <w:rFonts w:cs="Traditional Arabic" w:hint="cs"/>
          <w:sz w:val="24"/>
          <w:szCs w:val="24"/>
          <w:rtl/>
        </w:rPr>
        <w:t>ة والوجود مطلقًا، ثم</w:t>
      </w:r>
      <w:r>
        <w:rPr>
          <w:rFonts w:cs="Traditional Arabic" w:hint="cs"/>
          <w:sz w:val="24"/>
          <w:szCs w:val="24"/>
          <w:rtl/>
        </w:rPr>
        <w:t>ّ</w:t>
      </w:r>
      <w:r w:rsidRPr="00245A5B">
        <w:rPr>
          <w:rFonts w:cs="Traditional Arabic" w:hint="cs"/>
          <w:sz w:val="24"/>
          <w:szCs w:val="24"/>
          <w:rtl/>
        </w:rPr>
        <w:t xml:space="preserve"> بين الآني</w:t>
      </w:r>
      <w:r>
        <w:rPr>
          <w:rFonts w:cs="Traditional Arabic" w:hint="cs"/>
          <w:sz w:val="24"/>
          <w:szCs w:val="24"/>
          <w:rtl/>
        </w:rPr>
        <w:t>ّ</w:t>
      </w:r>
      <w:r w:rsidRPr="00245A5B">
        <w:rPr>
          <w:rFonts w:cs="Traditional Arabic" w:hint="cs"/>
          <w:sz w:val="24"/>
          <w:szCs w:val="24"/>
          <w:rtl/>
        </w:rPr>
        <w:t>ة وبين الرتبة الذاتي</w:t>
      </w:r>
      <w:r>
        <w:rPr>
          <w:rFonts w:cs="Traditional Arabic" w:hint="cs"/>
          <w:sz w:val="24"/>
          <w:szCs w:val="24"/>
          <w:rtl/>
        </w:rPr>
        <w:t>ّ</w:t>
      </w:r>
      <w:r w:rsidRPr="00245A5B">
        <w:rPr>
          <w:rFonts w:cs="Traditional Arabic" w:hint="cs"/>
          <w:sz w:val="24"/>
          <w:szCs w:val="24"/>
          <w:rtl/>
        </w:rPr>
        <w:t>ة</w:t>
      </w:r>
      <w:r>
        <w:rPr>
          <w:rFonts w:cs="Traditional Arabic" w:hint="cs"/>
          <w:sz w:val="24"/>
          <w:szCs w:val="24"/>
          <w:rtl/>
        </w:rPr>
        <w:t>،</w:t>
      </w:r>
      <w:r w:rsidRPr="00245A5B">
        <w:rPr>
          <w:rFonts w:cs="Traditional Arabic" w:hint="cs"/>
          <w:sz w:val="24"/>
          <w:szCs w:val="24"/>
          <w:rtl/>
        </w:rPr>
        <w:t xml:space="preserve"> أي الوجود الماهوي</w:t>
      </w:r>
      <w:r>
        <w:rPr>
          <w:rFonts w:cs="Traditional Arabic" w:hint="cs"/>
          <w:sz w:val="24"/>
          <w:szCs w:val="24"/>
          <w:rtl/>
        </w:rPr>
        <w:t>ّ</w:t>
      </w:r>
      <w:r w:rsidRPr="00245A5B">
        <w:rPr>
          <w:rFonts w:cs="Traditional Arabic" w:hint="cs"/>
          <w:sz w:val="24"/>
          <w:szCs w:val="24"/>
          <w:rtl/>
        </w:rPr>
        <w:t>.</w:t>
      </w:r>
    </w:p>
    <w:p w14:paraId="68C92DC4" w14:textId="77777777" w:rsidR="008403D3" w:rsidRPr="00245A5B" w:rsidRDefault="008403D3" w:rsidP="008403D3">
      <w:pPr>
        <w:pStyle w:val="FootnoteText"/>
        <w:bidi/>
        <w:ind w:firstLine="720"/>
        <w:jc w:val="both"/>
        <w:rPr>
          <w:rFonts w:cs="Traditional Arabic"/>
          <w:sz w:val="24"/>
          <w:szCs w:val="24"/>
          <w:rtl/>
          <w:lang w:bidi="ar-LB"/>
        </w:rPr>
      </w:pPr>
      <w:r w:rsidRPr="002634A1">
        <w:rPr>
          <w:rFonts w:cs="Traditional Arabic"/>
          <w:sz w:val="28"/>
          <w:szCs w:val="28"/>
          <w:rtl/>
        </w:rPr>
        <w:t xml:space="preserve">المصدر نفسه، </w:t>
      </w:r>
      <w:r w:rsidRPr="002634A1">
        <w:rPr>
          <w:rFonts w:cs="Traditional Arabic" w:hint="cs"/>
          <w:sz w:val="28"/>
          <w:szCs w:val="28"/>
          <w:rtl/>
        </w:rPr>
        <w:t>ال</w:t>
      </w:r>
      <w:r w:rsidRPr="002634A1">
        <w:rPr>
          <w:rFonts w:cs="Traditional Arabic"/>
          <w:sz w:val="28"/>
          <w:szCs w:val="28"/>
          <w:rtl/>
        </w:rPr>
        <w:t>ص</w:t>
      </w:r>
      <w:r w:rsidRPr="002634A1">
        <w:rPr>
          <w:rFonts w:cs="Traditional Arabic" w:hint="cs"/>
          <w:sz w:val="28"/>
          <w:szCs w:val="28"/>
          <w:rtl/>
        </w:rPr>
        <w:t>فحة</w:t>
      </w:r>
      <w:r w:rsidRPr="002634A1">
        <w:rPr>
          <w:rFonts w:cs="Traditional Arabic"/>
          <w:sz w:val="28"/>
          <w:szCs w:val="28"/>
          <w:rtl/>
        </w:rPr>
        <w:t xml:space="preserve"> 79</w:t>
      </w:r>
      <w:r w:rsidRPr="002634A1">
        <w:rPr>
          <w:rFonts w:cs="Traditional Arabic" w:hint="cs"/>
          <w:sz w:val="28"/>
          <w:szCs w:val="28"/>
          <w:rtl/>
        </w:rPr>
        <w:t>.</w:t>
      </w:r>
    </w:p>
  </w:footnote>
  <w:footnote w:id="38">
    <w:p w14:paraId="08EDAFB8" w14:textId="77777777" w:rsidR="008403D3" w:rsidRPr="002634A1" w:rsidRDefault="008403D3" w:rsidP="008403D3">
      <w:pPr>
        <w:pStyle w:val="FootnoteText"/>
        <w:bidi/>
        <w:jc w:val="both"/>
        <w:rPr>
          <w:rFonts w:cs="Traditional Arabic"/>
          <w:sz w:val="28"/>
          <w:szCs w:val="28"/>
          <w:rtl/>
          <w:lang w:bidi="ar-LB"/>
        </w:rPr>
      </w:pPr>
      <w:r w:rsidRPr="002634A1">
        <w:rPr>
          <w:rStyle w:val="FootnoteReference"/>
          <w:rFonts w:cs="Traditional Arabic"/>
          <w:sz w:val="28"/>
          <w:szCs w:val="28"/>
        </w:rPr>
        <w:footnoteRef/>
      </w:r>
      <w:r w:rsidRPr="002634A1">
        <w:rPr>
          <w:rFonts w:cs="Traditional Arabic" w:hint="cs"/>
          <w:sz w:val="28"/>
          <w:szCs w:val="28"/>
          <w:rtl/>
          <w:lang w:bidi="ar-LB"/>
        </w:rPr>
        <w:t xml:space="preserve"> </w:t>
      </w:r>
      <w:r w:rsidRPr="002634A1">
        <w:rPr>
          <w:rFonts w:cs="Traditional Arabic"/>
          <w:sz w:val="28"/>
          <w:szCs w:val="28"/>
          <w:rtl/>
        </w:rPr>
        <w:t xml:space="preserve">المصدر نفسه، </w:t>
      </w:r>
      <w:r w:rsidRPr="002634A1">
        <w:rPr>
          <w:rFonts w:cs="Traditional Arabic" w:hint="cs"/>
          <w:sz w:val="28"/>
          <w:szCs w:val="28"/>
          <w:rtl/>
        </w:rPr>
        <w:t>ال</w:t>
      </w:r>
      <w:r w:rsidRPr="002634A1">
        <w:rPr>
          <w:rFonts w:cs="Traditional Arabic"/>
          <w:sz w:val="28"/>
          <w:szCs w:val="28"/>
          <w:rtl/>
        </w:rPr>
        <w:t>ص</w:t>
      </w:r>
      <w:r w:rsidRPr="002634A1">
        <w:rPr>
          <w:rFonts w:cs="Traditional Arabic" w:hint="cs"/>
          <w:sz w:val="28"/>
          <w:szCs w:val="28"/>
          <w:rtl/>
        </w:rPr>
        <w:t>فحة</w:t>
      </w:r>
      <w:r w:rsidRPr="002634A1">
        <w:rPr>
          <w:rFonts w:cs="Traditional Arabic"/>
          <w:sz w:val="28"/>
          <w:szCs w:val="28"/>
          <w:rtl/>
        </w:rPr>
        <w:t xml:space="preserve"> </w:t>
      </w:r>
      <w:r w:rsidRPr="002634A1">
        <w:rPr>
          <w:rFonts w:cs="Traditional Arabic" w:hint="cs"/>
          <w:sz w:val="28"/>
          <w:szCs w:val="28"/>
          <w:rtl/>
        </w:rPr>
        <w:t>80.</w:t>
      </w:r>
    </w:p>
  </w:footnote>
  <w:footnote w:id="39">
    <w:p w14:paraId="217ACE75" w14:textId="664A62ED" w:rsidR="008403D3" w:rsidRDefault="008403D3" w:rsidP="008403D3">
      <w:pPr>
        <w:pStyle w:val="FootnoteText"/>
        <w:bidi/>
        <w:jc w:val="both"/>
        <w:rPr>
          <w:rFonts w:cs="Traditional Arabic"/>
          <w:sz w:val="28"/>
          <w:szCs w:val="28"/>
          <w:rtl/>
        </w:rPr>
      </w:pPr>
      <w:r w:rsidRPr="002634A1">
        <w:rPr>
          <w:rStyle w:val="FootnoteReference"/>
          <w:rFonts w:cs="Traditional Arabic"/>
          <w:sz w:val="28"/>
          <w:szCs w:val="28"/>
        </w:rPr>
        <w:footnoteRef/>
      </w:r>
      <w:r w:rsidRPr="002634A1">
        <w:rPr>
          <w:rFonts w:cs="Traditional Arabic" w:hint="cs"/>
          <w:sz w:val="28"/>
          <w:szCs w:val="28"/>
          <w:rtl/>
          <w:lang w:bidi="ar-LB"/>
        </w:rPr>
        <w:t xml:space="preserve"> </w:t>
      </w:r>
      <w:r w:rsidRPr="002634A1">
        <w:rPr>
          <w:rFonts w:cs="Traditional Arabic" w:hint="cs"/>
          <w:sz w:val="28"/>
          <w:szCs w:val="28"/>
          <w:rtl/>
        </w:rPr>
        <w:t>يعل</w:t>
      </w:r>
      <w:r>
        <w:rPr>
          <w:rFonts w:cs="Traditional Arabic" w:hint="cs"/>
          <w:sz w:val="28"/>
          <w:szCs w:val="28"/>
          <w:rtl/>
        </w:rPr>
        <w:t>ّ</w:t>
      </w:r>
      <w:r w:rsidRPr="002634A1">
        <w:rPr>
          <w:rFonts w:cs="Traditional Arabic" w:hint="cs"/>
          <w:sz w:val="28"/>
          <w:szCs w:val="28"/>
          <w:rtl/>
        </w:rPr>
        <w:t xml:space="preserve">ق بدوي هذا </w:t>
      </w:r>
      <w:r w:rsidRPr="002634A1">
        <w:rPr>
          <w:rFonts w:cs="Traditional Arabic" w:hint="cs"/>
          <w:sz w:val="28"/>
          <w:szCs w:val="28"/>
          <w:rtl/>
        </w:rPr>
        <w:t>الرأي الخاص</w:t>
      </w:r>
      <w:r>
        <w:rPr>
          <w:rFonts w:cs="Traditional Arabic" w:hint="cs"/>
          <w:sz w:val="28"/>
          <w:szCs w:val="28"/>
          <w:rtl/>
        </w:rPr>
        <w:t>ّ به، فيقول</w:t>
      </w:r>
      <w:r w:rsidR="0050136C">
        <w:rPr>
          <w:rFonts w:cs="Traditional Arabic" w:hint="cs"/>
          <w:sz w:val="28"/>
          <w:szCs w:val="28"/>
          <w:rtl/>
        </w:rPr>
        <w:t>:</w:t>
      </w:r>
    </w:p>
    <w:p w14:paraId="7F4F2336" w14:textId="77777777" w:rsidR="008403D3" w:rsidRDefault="008403D3" w:rsidP="008403D3">
      <w:pPr>
        <w:pStyle w:val="FootnoteText"/>
        <w:bidi/>
        <w:ind w:left="1440"/>
        <w:jc w:val="both"/>
        <w:rPr>
          <w:rFonts w:cs="Traditional Arabic"/>
          <w:sz w:val="24"/>
          <w:szCs w:val="24"/>
          <w:rtl/>
        </w:rPr>
      </w:pPr>
      <w:r w:rsidRPr="00EE6E65">
        <w:rPr>
          <w:rFonts w:cs="Traditional Arabic" w:hint="cs"/>
          <w:sz w:val="24"/>
          <w:szCs w:val="24"/>
          <w:rtl/>
        </w:rPr>
        <w:t>الشيء الذي يؤسف له حقًّا فيما يتّصل بالصوفيّة المسلمين أنّهم كانوا أغنى في المصطلح الفنيّ منهم في العرض المذهبيّ. ومن هنا كان جلّ اعتمادنا بالضرورة على هذا المصطلح، على ما في هذا من خطر، لأنّ التعريف بحكم تركيزه لا يسمح جيّدًا بمعرفة القصد الحقيقيّ لما يراد منه حقًا في تفصيلات الآراء، لهذا نرانا مضطّرين في تحليلنا هذا إلى اتّخاذ سبيل التأويل في كثير من المواضع، لأنّنا لا نملك من الوثائق ما يُيسّر لنا طريقًا أوفى بالتحقيق الدقيق، وفي هذا نحن مسؤولون إلى حدّ  كبير عن التأويلات والمشابهات التي ندلي بها.</w:t>
      </w:r>
    </w:p>
    <w:p w14:paraId="1A06BE1D" w14:textId="77777777" w:rsidR="008403D3" w:rsidRPr="00EE6E65" w:rsidRDefault="008403D3" w:rsidP="008403D3">
      <w:pPr>
        <w:pStyle w:val="FootnoteText"/>
        <w:bidi/>
        <w:ind w:firstLine="720"/>
        <w:jc w:val="both"/>
        <w:rPr>
          <w:rFonts w:cs="Traditional Arabic"/>
          <w:sz w:val="24"/>
          <w:szCs w:val="24"/>
          <w:rtl/>
          <w:lang w:bidi="ar-LB"/>
        </w:rPr>
      </w:pPr>
      <w:r w:rsidRPr="002634A1">
        <w:rPr>
          <w:rFonts w:cs="Traditional Arabic"/>
          <w:sz w:val="28"/>
          <w:szCs w:val="28"/>
          <w:rtl/>
        </w:rPr>
        <w:t xml:space="preserve">المصدر نفسه، </w:t>
      </w:r>
      <w:r w:rsidRPr="002634A1">
        <w:rPr>
          <w:rFonts w:cs="Traditional Arabic" w:hint="cs"/>
          <w:sz w:val="28"/>
          <w:szCs w:val="28"/>
          <w:rtl/>
        </w:rPr>
        <w:t>ال</w:t>
      </w:r>
      <w:r w:rsidRPr="002634A1">
        <w:rPr>
          <w:rFonts w:cs="Traditional Arabic"/>
          <w:sz w:val="28"/>
          <w:szCs w:val="28"/>
          <w:rtl/>
        </w:rPr>
        <w:t>ص</w:t>
      </w:r>
      <w:r w:rsidRPr="002634A1">
        <w:rPr>
          <w:rFonts w:cs="Traditional Arabic" w:hint="cs"/>
          <w:sz w:val="28"/>
          <w:szCs w:val="28"/>
          <w:rtl/>
        </w:rPr>
        <w:t>فحتان</w:t>
      </w:r>
      <w:r w:rsidRPr="002634A1">
        <w:rPr>
          <w:rFonts w:cs="Traditional Arabic"/>
          <w:sz w:val="28"/>
          <w:szCs w:val="28"/>
          <w:rtl/>
        </w:rPr>
        <w:t xml:space="preserve"> </w:t>
      </w:r>
      <w:r w:rsidRPr="002634A1">
        <w:rPr>
          <w:rFonts w:cs="Traditional Arabic" w:hint="cs"/>
          <w:sz w:val="28"/>
          <w:szCs w:val="28"/>
          <w:rtl/>
        </w:rPr>
        <w:t>80</w:t>
      </w:r>
      <w:r w:rsidRPr="002634A1">
        <w:rPr>
          <w:rFonts w:cs="Traditional Arabic"/>
          <w:sz w:val="28"/>
          <w:szCs w:val="28"/>
          <w:rtl/>
        </w:rPr>
        <w:t xml:space="preserve"> </w:t>
      </w:r>
      <w:r w:rsidRPr="002634A1">
        <w:rPr>
          <w:rFonts w:cs="Traditional Arabic" w:hint="cs"/>
          <w:sz w:val="28"/>
          <w:szCs w:val="28"/>
          <w:rtl/>
        </w:rPr>
        <w:t>و81</w:t>
      </w:r>
      <w:r w:rsidRPr="002634A1">
        <w:rPr>
          <w:rFonts w:cs="Traditional Arabic"/>
          <w:sz w:val="28"/>
          <w:szCs w:val="28"/>
          <w:rtl/>
        </w:rPr>
        <w:t>.</w:t>
      </w:r>
    </w:p>
  </w:footnote>
  <w:footnote w:id="40">
    <w:p w14:paraId="0FB81CCE" w14:textId="77777777" w:rsidR="008403D3" w:rsidRPr="002634A1" w:rsidRDefault="008403D3" w:rsidP="008403D3">
      <w:pPr>
        <w:pStyle w:val="FootnoteText"/>
        <w:bidi/>
        <w:jc w:val="both"/>
        <w:rPr>
          <w:rFonts w:cs="Traditional Arabic"/>
          <w:sz w:val="28"/>
          <w:szCs w:val="28"/>
          <w:rtl/>
          <w:lang w:bidi="ar-LB"/>
        </w:rPr>
      </w:pPr>
      <w:r w:rsidRPr="002634A1">
        <w:rPr>
          <w:rStyle w:val="FootnoteReference"/>
          <w:rFonts w:cs="Traditional Arabic"/>
          <w:sz w:val="28"/>
          <w:szCs w:val="28"/>
        </w:rPr>
        <w:footnoteRef/>
      </w:r>
      <w:r w:rsidRPr="002634A1">
        <w:rPr>
          <w:rFonts w:cs="Traditional Arabic" w:hint="cs"/>
          <w:sz w:val="28"/>
          <w:szCs w:val="28"/>
          <w:rtl/>
          <w:lang w:bidi="ar-LB"/>
        </w:rPr>
        <w:t xml:space="preserve">  </w:t>
      </w:r>
      <w:r>
        <w:rPr>
          <w:rFonts w:cs="Traditional Arabic"/>
          <w:sz w:val="28"/>
          <w:szCs w:val="28"/>
          <w:rtl/>
        </w:rPr>
        <w:t>المصدر نفسه</w:t>
      </w:r>
      <w:r w:rsidRPr="002634A1">
        <w:rPr>
          <w:rFonts w:cs="Traditional Arabic"/>
          <w:sz w:val="28"/>
          <w:szCs w:val="28"/>
          <w:rtl/>
        </w:rPr>
        <w:t xml:space="preserve">، </w:t>
      </w:r>
      <w:r w:rsidRPr="002634A1">
        <w:rPr>
          <w:rFonts w:cs="Traditional Arabic" w:hint="cs"/>
          <w:sz w:val="28"/>
          <w:szCs w:val="28"/>
          <w:rtl/>
        </w:rPr>
        <w:t>ال</w:t>
      </w:r>
      <w:r w:rsidRPr="002634A1">
        <w:rPr>
          <w:rFonts w:cs="Traditional Arabic"/>
          <w:sz w:val="28"/>
          <w:szCs w:val="28"/>
          <w:rtl/>
        </w:rPr>
        <w:t>ص</w:t>
      </w:r>
      <w:r w:rsidRPr="002634A1">
        <w:rPr>
          <w:rFonts w:cs="Traditional Arabic" w:hint="cs"/>
          <w:sz w:val="28"/>
          <w:szCs w:val="28"/>
          <w:rtl/>
        </w:rPr>
        <w:t xml:space="preserve">فحة </w:t>
      </w:r>
      <w:r>
        <w:rPr>
          <w:rFonts w:cs="Traditional Arabic"/>
          <w:sz w:val="28"/>
          <w:szCs w:val="28"/>
          <w:rtl/>
        </w:rPr>
        <w:t>81</w:t>
      </w:r>
      <w:r w:rsidRPr="002634A1">
        <w:rPr>
          <w:rFonts w:cs="Traditional Arabic"/>
          <w:sz w:val="28"/>
          <w:szCs w:val="28"/>
          <w:rtl/>
        </w:rPr>
        <w:t>.</w:t>
      </w:r>
    </w:p>
  </w:footnote>
  <w:footnote w:id="41">
    <w:p w14:paraId="2535BC24" w14:textId="60A8204D" w:rsidR="008403D3" w:rsidRPr="002634A1" w:rsidRDefault="008403D3" w:rsidP="008403D3">
      <w:pPr>
        <w:pStyle w:val="FootnoteText"/>
        <w:bidi/>
        <w:jc w:val="both"/>
        <w:rPr>
          <w:rFonts w:cs="Traditional Arabic"/>
          <w:sz w:val="28"/>
          <w:szCs w:val="28"/>
          <w:rtl/>
          <w:lang w:bidi="ar-LB"/>
        </w:rPr>
      </w:pPr>
      <w:r w:rsidRPr="002634A1">
        <w:rPr>
          <w:rStyle w:val="FootnoteReference"/>
          <w:rFonts w:cs="Traditional Arabic"/>
          <w:sz w:val="28"/>
          <w:szCs w:val="28"/>
        </w:rPr>
        <w:footnoteRef/>
      </w:r>
      <w:r w:rsidRPr="002634A1">
        <w:rPr>
          <w:rFonts w:cs="Traditional Arabic" w:hint="cs"/>
          <w:sz w:val="28"/>
          <w:szCs w:val="28"/>
          <w:rtl/>
          <w:lang w:bidi="ar-LB"/>
        </w:rPr>
        <w:t xml:space="preserve"> </w:t>
      </w:r>
      <w:r w:rsidR="0050136C" w:rsidRPr="002634A1">
        <w:rPr>
          <w:rFonts w:cs="Traditional Arabic"/>
          <w:b/>
          <w:bCs/>
          <w:sz w:val="28"/>
          <w:szCs w:val="28"/>
          <w:rtl/>
        </w:rPr>
        <w:t>الإنساني</w:t>
      </w:r>
      <w:r w:rsidR="0050136C">
        <w:rPr>
          <w:rFonts w:cs="Traditional Arabic" w:hint="cs"/>
          <w:b/>
          <w:bCs/>
          <w:sz w:val="28"/>
          <w:szCs w:val="28"/>
          <w:rtl/>
        </w:rPr>
        <w:t>ّ</w:t>
      </w:r>
      <w:r w:rsidR="0050136C" w:rsidRPr="002634A1">
        <w:rPr>
          <w:rFonts w:cs="Traditional Arabic"/>
          <w:b/>
          <w:bCs/>
          <w:sz w:val="28"/>
          <w:szCs w:val="28"/>
          <w:rtl/>
        </w:rPr>
        <w:t>ة والوجودي</w:t>
      </w:r>
      <w:r w:rsidR="0050136C">
        <w:rPr>
          <w:rFonts w:cs="Traditional Arabic" w:hint="cs"/>
          <w:b/>
          <w:bCs/>
          <w:sz w:val="28"/>
          <w:szCs w:val="28"/>
          <w:rtl/>
        </w:rPr>
        <w:t>ّ</w:t>
      </w:r>
      <w:r w:rsidR="0050136C" w:rsidRPr="002634A1">
        <w:rPr>
          <w:rFonts w:cs="Traditional Arabic"/>
          <w:b/>
          <w:bCs/>
          <w:sz w:val="28"/>
          <w:szCs w:val="28"/>
          <w:rtl/>
        </w:rPr>
        <w:t>ة في الفكر العربي</w:t>
      </w:r>
      <w:r w:rsidR="0050136C">
        <w:rPr>
          <w:rFonts w:cs="Traditional Arabic" w:hint="cs"/>
          <w:b/>
          <w:bCs/>
          <w:sz w:val="28"/>
          <w:szCs w:val="28"/>
          <w:rtl/>
        </w:rPr>
        <w:t>ّ</w:t>
      </w:r>
      <w:r w:rsidR="0050136C" w:rsidRPr="002634A1">
        <w:rPr>
          <w:rFonts w:cs="Traditional Arabic"/>
          <w:sz w:val="28"/>
          <w:szCs w:val="28"/>
          <w:rtl/>
        </w:rPr>
        <w:t>،</w:t>
      </w:r>
      <w:r w:rsidR="0050136C">
        <w:rPr>
          <w:rFonts w:cs="Traditional Arabic" w:hint="cs"/>
          <w:sz w:val="28"/>
          <w:szCs w:val="28"/>
          <w:rtl/>
        </w:rPr>
        <w:t xml:space="preserve"> مصدر سابق</w:t>
      </w:r>
      <w:r w:rsidRPr="002634A1">
        <w:rPr>
          <w:rFonts w:cs="Traditional Arabic"/>
          <w:sz w:val="28"/>
          <w:szCs w:val="28"/>
          <w:rtl/>
        </w:rPr>
        <w:t xml:space="preserve">، </w:t>
      </w:r>
      <w:r w:rsidRPr="002634A1">
        <w:rPr>
          <w:rFonts w:cs="Traditional Arabic" w:hint="cs"/>
          <w:sz w:val="28"/>
          <w:szCs w:val="28"/>
          <w:rtl/>
        </w:rPr>
        <w:t>ال</w:t>
      </w:r>
      <w:r w:rsidRPr="002634A1">
        <w:rPr>
          <w:rFonts w:cs="Traditional Arabic"/>
          <w:sz w:val="28"/>
          <w:szCs w:val="28"/>
          <w:rtl/>
        </w:rPr>
        <w:t>ص</w:t>
      </w:r>
      <w:r w:rsidRPr="002634A1">
        <w:rPr>
          <w:rFonts w:cs="Traditional Arabic" w:hint="cs"/>
          <w:sz w:val="28"/>
          <w:szCs w:val="28"/>
          <w:rtl/>
        </w:rPr>
        <w:t>فحة</w:t>
      </w:r>
      <w:r w:rsidRPr="002634A1">
        <w:rPr>
          <w:rFonts w:cs="Traditional Arabic"/>
          <w:sz w:val="28"/>
          <w:szCs w:val="28"/>
          <w:rtl/>
        </w:rPr>
        <w:t xml:space="preserve"> </w:t>
      </w:r>
      <w:r w:rsidRPr="002634A1">
        <w:rPr>
          <w:rFonts w:cs="Traditional Arabic" w:hint="cs"/>
          <w:sz w:val="28"/>
          <w:szCs w:val="28"/>
          <w:rtl/>
        </w:rPr>
        <w:t>88.</w:t>
      </w:r>
    </w:p>
  </w:footnote>
  <w:footnote w:id="42">
    <w:p w14:paraId="197F787D" w14:textId="77777777" w:rsidR="008403D3" w:rsidRPr="002634A1" w:rsidRDefault="008403D3" w:rsidP="008403D3">
      <w:pPr>
        <w:pStyle w:val="FootnoteText"/>
        <w:bidi/>
        <w:jc w:val="both"/>
        <w:rPr>
          <w:rFonts w:cs="Traditional Arabic"/>
          <w:sz w:val="28"/>
          <w:szCs w:val="28"/>
          <w:rtl/>
          <w:lang w:bidi="ar-LB"/>
        </w:rPr>
      </w:pPr>
      <w:r w:rsidRPr="002634A1">
        <w:rPr>
          <w:rStyle w:val="FootnoteReference"/>
          <w:rFonts w:cs="Traditional Arabic"/>
          <w:sz w:val="28"/>
          <w:szCs w:val="28"/>
        </w:rPr>
        <w:footnoteRef/>
      </w:r>
      <w:r>
        <w:rPr>
          <w:rFonts w:cs="Traditional Arabic" w:hint="cs"/>
          <w:sz w:val="28"/>
          <w:szCs w:val="28"/>
          <w:rtl/>
        </w:rPr>
        <w:t xml:space="preserve"> </w:t>
      </w:r>
      <w:r w:rsidRPr="002634A1">
        <w:rPr>
          <w:rFonts w:cs="Traditional Arabic"/>
          <w:sz w:val="28"/>
          <w:szCs w:val="28"/>
          <w:rtl/>
        </w:rPr>
        <w:t xml:space="preserve">المصدر نفسه، </w:t>
      </w:r>
      <w:r w:rsidRPr="002634A1">
        <w:rPr>
          <w:rFonts w:cs="Traditional Arabic" w:hint="cs"/>
          <w:sz w:val="28"/>
          <w:szCs w:val="28"/>
          <w:rtl/>
        </w:rPr>
        <w:t>ال</w:t>
      </w:r>
      <w:r w:rsidRPr="002634A1">
        <w:rPr>
          <w:rFonts w:cs="Traditional Arabic"/>
          <w:sz w:val="28"/>
          <w:szCs w:val="28"/>
          <w:rtl/>
        </w:rPr>
        <w:t>ص</w:t>
      </w:r>
      <w:r w:rsidRPr="002634A1">
        <w:rPr>
          <w:rFonts w:cs="Traditional Arabic" w:hint="cs"/>
          <w:sz w:val="28"/>
          <w:szCs w:val="28"/>
          <w:rtl/>
        </w:rPr>
        <w:t>فحة</w:t>
      </w:r>
      <w:r w:rsidRPr="002634A1">
        <w:rPr>
          <w:rFonts w:cs="Traditional Arabic"/>
          <w:sz w:val="28"/>
          <w:szCs w:val="28"/>
          <w:rtl/>
        </w:rPr>
        <w:t xml:space="preserve"> </w:t>
      </w:r>
      <w:r w:rsidRPr="002634A1">
        <w:rPr>
          <w:rFonts w:cs="Traditional Arabic" w:hint="cs"/>
          <w:sz w:val="28"/>
          <w:szCs w:val="28"/>
          <w:rtl/>
        </w:rPr>
        <w:t>89.</w:t>
      </w:r>
    </w:p>
  </w:footnote>
  <w:footnote w:id="43">
    <w:p w14:paraId="4A3E0ADB" w14:textId="2AF48919" w:rsidR="008403D3" w:rsidRPr="002634A1" w:rsidRDefault="008403D3" w:rsidP="008403D3">
      <w:pPr>
        <w:pStyle w:val="FootnoteText"/>
        <w:bidi/>
        <w:jc w:val="both"/>
        <w:rPr>
          <w:rFonts w:cs="Traditional Arabic"/>
          <w:sz w:val="28"/>
          <w:szCs w:val="28"/>
          <w:rtl/>
          <w:lang w:bidi="ar-LB"/>
        </w:rPr>
      </w:pPr>
      <w:r w:rsidRPr="002634A1">
        <w:rPr>
          <w:rStyle w:val="FootnoteReference"/>
          <w:rFonts w:cs="Traditional Arabic"/>
          <w:sz w:val="28"/>
          <w:szCs w:val="28"/>
        </w:rPr>
        <w:footnoteRef/>
      </w:r>
      <w:r w:rsidRPr="002634A1">
        <w:rPr>
          <w:rFonts w:cs="Traditional Arabic" w:hint="cs"/>
          <w:sz w:val="28"/>
          <w:szCs w:val="28"/>
          <w:rtl/>
          <w:lang w:bidi="ar-LB"/>
        </w:rPr>
        <w:t xml:space="preserve"> </w:t>
      </w:r>
      <w:r w:rsidR="0050136C" w:rsidRPr="002634A1">
        <w:rPr>
          <w:rFonts w:cs="Traditional Arabic"/>
          <w:b/>
          <w:bCs/>
          <w:sz w:val="28"/>
          <w:szCs w:val="28"/>
          <w:rtl/>
        </w:rPr>
        <w:t>الإنساني</w:t>
      </w:r>
      <w:r w:rsidR="0050136C">
        <w:rPr>
          <w:rFonts w:cs="Traditional Arabic" w:hint="cs"/>
          <w:b/>
          <w:bCs/>
          <w:sz w:val="28"/>
          <w:szCs w:val="28"/>
          <w:rtl/>
        </w:rPr>
        <w:t>ّ</w:t>
      </w:r>
      <w:r w:rsidR="0050136C" w:rsidRPr="002634A1">
        <w:rPr>
          <w:rFonts w:cs="Traditional Arabic"/>
          <w:b/>
          <w:bCs/>
          <w:sz w:val="28"/>
          <w:szCs w:val="28"/>
          <w:rtl/>
        </w:rPr>
        <w:t>ة والوجودي</w:t>
      </w:r>
      <w:r w:rsidR="0050136C">
        <w:rPr>
          <w:rFonts w:cs="Traditional Arabic" w:hint="cs"/>
          <w:b/>
          <w:bCs/>
          <w:sz w:val="28"/>
          <w:szCs w:val="28"/>
          <w:rtl/>
        </w:rPr>
        <w:t>ّ</w:t>
      </w:r>
      <w:r w:rsidR="0050136C" w:rsidRPr="002634A1">
        <w:rPr>
          <w:rFonts w:cs="Traditional Arabic"/>
          <w:b/>
          <w:bCs/>
          <w:sz w:val="28"/>
          <w:szCs w:val="28"/>
          <w:rtl/>
        </w:rPr>
        <w:t>ة في الفكر العربي</w:t>
      </w:r>
      <w:r w:rsidR="0050136C">
        <w:rPr>
          <w:rFonts w:cs="Traditional Arabic" w:hint="cs"/>
          <w:b/>
          <w:bCs/>
          <w:sz w:val="28"/>
          <w:szCs w:val="28"/>
          <w:rtl/>
        </w:rPr>
        <w:t>ّ</w:t>
      </w:r>
      <w:r w:rsidR="0050136C" w:rsidRPr="002634A1">
        <w:rPr>
          <w:rFonts w:cs="Traditional Arabic"/>
          <w:sz w:val="28"/>
          <w:szCs w:val="28"/>
          <w:rtl/>
        </w:rPr>
        <w:t>،</w:t>
      </w:r>
      <w:r w:rsidR="0050136C">
        <w:rPr>
          <w:rFonts w:cs="Traditional Arabic" w:hint="cs"/>
          <w:sz w:val="28"/>
          <w:szCs w:val="28"/>
          <w:rtl/>
        </w:rPr>
        <w:t xml:space="preserve"> مصدر سابق</w:t>
      </w:r>
      <w:r w:rsidRPr="002634A1">
        <w:rPr>
          <w:rFonts w:cs="Traditional Arabic"/>
          <w:sz w:val="28"/>
          <w:szCs w:val="28"/>
          <w:rtl/>
        </w:rPr>
        <w:t xml:space="preserve">، </w:t>
      </w:r>
      <w:r w:rsidRPr="002634A1">
        <w:rPr>
          <w:rFonts w:cs="Traditional Arabic" w:hint="cs"/>
          <w:sz w:val="28"/>
          <w:szCs w:val="28"/>
          <w:rtl/>
        </w:rPr>
        <w:t>ال</w:t>
      </w:r>
      <w:r w:rsidRPr="002634A1">
        <w:rPr>
          <w:rFonts w:cs="Traditional Arabic"/>
          <w:sz w:val="28"/>
          <w:szCs w:val="28"/>
          <w:rtl/>
        </w:rPr>
        <w:t>ص</w:t>
      </w:r>
      <w:r w:rsidRPr="002634A1">
        <w:rPr>
          <w:rFonts w:cs="Traditional Arabic" w:hint="cs"/>
          <w:sz w:val="28"/>
          <w:szCs w:val="28"/>
          <w:rtl/>
        </w:rPr>
        <w:t>فحة</w:t>
      </w:r>
      <w:r w:rsidRPr="002634A1">
        <w:rPr>
          <w:rFonts w:cs="Traditional Arabic"/>
          <w:sz w:val="28"/>
          <w:szCs w:val="28"/>
          <w:rtl/>
        </w:rPr>
        <w:t xml:space="preserve"> </w:t>
      </w:r>
      <w:r w:rsidRPr="002634A1">
        <w:rPr>
          <w:rFonts w:cs="Traditional Arabic" w:hint="cs"/>
          <w:sz w:val="28"/>
          <w:szCs w:val="28"/>
          <w:rtl/>
        </w:rPr>
        <w:t>92.</w:t>
      </w:r>
    </w:p>
  </w:footnote>
  <w:footnote w:id="44">
    <w:p w14:paraId="49335D48" w14:textId="77777777" w:rsidR="008403D3" w:rsidRPr="002634A1" w:rsidRDefault="008403D3" w:rsidP="008403D3">
      <w:pPr>
        <w:pStyle w:val="FootnoteText"/>
        <w:bidi/>
        <w:jc w:val="both"/>
        <w:rPr>
          <w:rFonts w:cs="Traditional Arabic"/>
          <w:sz w:val="28"/>
          <w:szCs w:val="28"/>
          <w:rtl/>
          <w:lang w:bidi="ar-LB"/>
        </w:rPr>
      </w:pPr>
      <w:r w:rsidRPr="002634A1">
        <w:rPr>
          <w:rStyle w:val="FootnoteReference"/>
          <w:rFonts w:cs="Traditional Arabic"/>
          <w:sz w:val="28"/>
          <w:szCs w:val="28"/>
        </w:rPr>
        <w:footnoteRef/>
      </w:r>
      <w:r w:rsidRPr="002634A1">
        <w:rPr>
          <w:rFonts w:cs="Traditional Arabic" w:hint="cs"/>
          <w:sz w:val="28"/>
          <w:szCs w:val="28"/>
          <w:rtl/>
          <w:lang w:bidi="ar-LB"/>
        </w:rPr>
        <w:t xml:space="preserve"> </w:t>
      </w:r>
      <w:r w:rsidRPr="002634A1">
        <w:rPr>
          <w:rFonts w:cs="Traditional Arabic"/>
          <w:sz w:val="28"/>
          <w:szCs w:val="28"/>
          <w:rtl/>
        </w:rPr>
        <w:t xml:space="preserve">المصدر نفسه، </w:t>
      </w:r>
      <w:r w:rsidRPr="002634A1">
        <w:rPr>
          <w:rFonts w:cs="Traditional Arabic" w:hint="cs"/>
          <w:sz w:val="28"/>
          <w:szCs w:val="28"/>
          <w:rtl/>
        </w:rPr>
        <w:t>الصفحة 92.</w:t>
      </w:r>
    </w:p>
  </w:footnote>
  <w:footnote w:id="45">
    <w:p w14:paraId="528E784F" w14:textId="77777777" w:rsidR="008403D3" w:rsidRPr="002634A1" w:rsidRDefault="008403D3" w:rsidP="008403D3">
      <w:pPr>
        <w:pStyle w:val="FootnoteText"/>
        <w:bidi/>
        <w:jc w:val="both"/>
        <w:rPr>
          <w:rFonts w:cs="Traditional Arabic"/>
          <w:sz w:val="28"/>
          <w:szCs w:val="28"/>
          <w:rtl/>
          <w:lang w:bidi="ar-LB"/>
        </w:rPr>
      </w:pPr>
      <w:r w:rsidRPr="002634A1">
        <w:rPr>
          <w:rStyle w:val="FootnoteReference"/>
          <w:rFonts w:cs="Traditional Arabic"/>
          <w:sz w:val="28"/>
          <w:szCs w:val="28"/>
        </w:rPr>
        <w:footnoteRef/>
      </w:r>
      <w:r w:rsidRPr="002634A1">
        <w:rPr>
          <w:rFonts w:cs="Traditional Arabic" w:hint="cs"/>
          <w:sz w:val="28"/>
          <w:szCs w:val="28"/>
          <w:rtl/>
          <w:lang w:bidi="ar-LB"/>
        </w:rPr>
        <w:t xml:space="preserve"> </w:t>
      </w:r>
      <w:r>
        <w:rPr>
          <w:rFonts w:cs="Traditional Arabic" w:hint="cs"/>
          <w:sz w:val="28"/>
          <w:szCs w:val="28"/>
          <w:rtl/>
          <w:lang w:bidi="ar-LB"/>
        </w:rPr>
        <w:t xml:space="preserve">انظر، </w:t>
      </w:r>
      <w:r>
        <w:rPr>
          <w:rFonts w:cs="Traditional Arabic"/>
          <w:sz w:val="28"/>
          <w:szCs w:val="28"/>
          <w:rtl/>
        </w:rPr>
        <w:t>المصدر نفسه</w:t>
      </w:r>
      <w:r w:rsidRPr="002634A1">
        <w:rPr>
          <w:rFonts w:cs="Traditional Arabic"/>
          <w:sz w:val="28"/>
          <w:szCs w:val="28"/>
          <w:rtl/>
        </w:rPr>
        <w:t xml:space="preserve">، </w:t>
      </w:r>
      <w:r>
        <w:rPr>
          <w:rFonts w:cs="Traditional Arabic" w:hint="cs"/>
          <w:sz w:val="28"/>
          <w:szCs w:val="28"/>
          <w:rtl/>
        </w:rPr>
        <w:t>ال</w:t>
      </w:r>
      <w:r w:rsidRPr="002634A1">
        <w:rPr>
          <w:rFonts w:cs="Traditional Arabic"/>
          <w:sz w:val="28"/>
          <w:szCs w:val="28"/>
          <w:rtl/>
        </w:rPr>
        <w:t>ص</w:t>
      </w:r>
      <w:r>
        <w:rPr>
          <w:rFonts w:cs="Traditional Arabic" w:hint="cs"/>
          <w:sz w:val="28"/>
          <w:szCs w:val="28"/>
          <w:rtl/>
        </w:rPr>
        <w:t xml:space="preserve">فحات </w:t>
      </w:r>
      <w:r w:rsidRPr="002634A1">
        <w:rPr>
          <w:rFonts w:cs="Traditional Arabic"/>
          <w:sz w:val="28"/>
          <w:szCs w:val="28"/>
          <w:rtl/>
        </w:rPr>
        <w:t>89</w:t>
      </w:r>
      <w:r>
        <w:rPr>
          <w:rFonts w:cs="Traditional Arabic" w:hint="cs"/>
          <w:sz w:val="28"/>
          <w:szCs w:val="28"/>
          <w:rtl/>
        </w:rPr>
        <w:t xml:space="preserve"> إلى </w:t>
      </w:r>
      <w:r>
        <w:rPr>
          <w:rFonts w:cs="Traditional Arabic"/>
          <w:sz w:val="28"/>
          <w:szCs w:val="28"/>
          <w:rtl/>
        </w:rPr>
        <w:t>99</w:t>
      </w:r>
      <w:r w:rsidRPr="002634A1">
        <w:rPr>
          <w:rFonts w:cs="Traditional Arabic"/>
          <w:sz w:val="28"/>
          <w:szCs w:val="28"/>
          <w:rtl/>
        </w:rPr>
        <w:t>.</w:t>
      </w:r>
    </w:p>
  </w:footnote>
  <w:footnote w:id="46">
    <w:p w14:paraId="3EAA50C8" w14:textId="3B106BD8" w:rsidR="008403D3" w:rsidRPr="002634A1" w:rsidRDefault="008403D3" w:rsidP="008403D3">
      <w:pPr>
        <w:pStyle w:val="FootnoteText"/>
        <w:bidi/>
        <w:jc w:val="both"/>
        <w:rPr>
          <w:rFonts w:cs="Traditional Arabic"/>
          <w:sz w:val="28"/>
          <w:szCs w:val="28"/>
          <w:rtl/>
          <w:lang w:bidi="ar-LB"/>
        </w:rPr>
      </w:pPr>
      <w:r w:rsidRPr="002634A1">
        <w:rPr>
          <w:rStyle w:val="FootnoteReference"/>
          <w:rFonts w:cs="Traditional Arabic"/>
          <w:sz w:val="28"/>
          <w:szCs w:val="28"/>
        </w:rPr>
        <w:footnoteRef/>
      </w:r>
      <w:r w:rsidRPr="002634A1">
        <w:rPr>
          <w:rFonts w:cs="Traditional Arabic" w:hint="cs"/>
          <w:sz w:val="28"/>
          <w:szCs w:val="28"/>
          <w:rtl/>
          <w:lang w:bidi="ar-LB"/>
        </w:rPr>
        <w:t xml:space="preserve"> </w:t>
      </w:r>
      <w:r w:rsidR="0050136C" w:rsidRPr="002634A1">
        <w:rPr>
          <w:rFonts w:cs="Traditional Arabic"/>
          <w:b/>
          <w:bCs/>
          <w:sz w:val="28"/>
          <w:szCs w:val="28"/>
          <w:rtl/>
        </w:rPr>
        <w:t>الإنساني</w:t>
      </w:r>
      <w:r w:rsidR="0050136C">
        <w:rPr>
          <w:rFonts w:cs="Traditional Arabic" w:hint="cs"/>
          <w:b/>
          <w:bCs/>
          <w:sz w:val="28"/>
          <w:szCs w:val="28"/>
          <w:rtl/>
        </w:rPr>
        <w:t>ّ</w:t>
      </w:r>
      <w:r w:rsidR="0050136C" w:rsidRPr="002634A1">
        <w:rPr>
          <w:rFonts w:cs="Traditional Arabic"/>
          <w:b/>
          <w:bCs/>
          <w:sz w:val="28"/>
          <w:szCs w:val="28"/>
          <w:rtl/>
        </w:rPr>
        <w:t>ة والوجودي</w:t>
      </w:r>
      <w:r w:rsidR="0050136C">
        <w:rPr>
          <w:rFonts w:cs="Traditional Arabic" w:hint="cs"/>
          <w:b/>
          <w:bCs/>
          <w:sz w:val="28"/>
          <w:szCs w:val="28"/>
          <w:rtl/>
        </w:rPr>
        <w:t>ّ</w:t>
      </w:r>
      <w:r w:rsidR="0050136C" w:rsidRPr="002634A1">
        <w:rPr>
          <w:rFonts w:cs="Traditional Arabic"/>
          <w:b/>
          <w:bCs/>
          <w:sz w:val="28"/>
          <w:szCs w:val="28"/>
          <w:rtl/>
        </w:rPr>
        <w:t>ة في الفكر العربي</w:t>
      </w:r>
      <w:r w:rsidR="0050136C">
        <w:rPr>
          <w:rFonts w:cs="Traditional Arabic" w:hint="cs"/>
          <w:b/>
          <w:bCs/>
          <w:sz w:val="28"/>
          <w:szCs w:val="28"/>
          <w:rtl/>
        </w:rPr>
        <w:t>ّ</w:t>
      </w:r>
      <w:r w:rsidR="0050136C" w:rsidRPr="002634A1">
        <w:rPr>
          <w:rFonts w:cs="Traditional Arabic"/>
          <w:sz w:val="28"/>
          <w:szCs w:val="28"/>
          <w:rtl/>
        </w:rPr>
        <w:t>،</w:t>
      </w:r>
      <w:r w:rsidR="0050136C">
        <w:rPr>
          <w:rFonts w:cs="Traditional Arabic" w:hint="cs"/>
          <w:sz w:val="28"/>
          <w:szCs w:val="28"/>
          <w:rtl/>
        </w:rPr>
        <w:t xml:space="preserve"> مصدر سابق</w:t>
      </w:r>
      <w:r>
        <w:rPr>
          <w:rFonts w:cs="Traditional Arabic" w:hint="cs"/>
          <w:sz w:val="28"/>
          <w:szCs w:val="28"/>
          <w:rtl/>
        </w:rPr>
        <w:t xml:space="preserve">، </w:t>
      </w:r>
      <w:r w:rsidRPr="002634A1">
        <w:rPr>
          <w:rFonts w:cs="Traditional Arabic" w:hint="cs"/>
          <w:sz w:val="28"/>
          <w:szCs w:val="28"/>
          <w:rtl/>
        </w:rPr>
        <w:t>ال</w:t>
      </w:r>
      <w:r w:rsidRPr="002634A1">
        <w:rPr>
          <w:rFonts w:cs="Traditional Arabic"/>
          <w:sz w:val="28"/>
          <w:szCs w:val="28"/>
          <w:rtl/>
        </w:rPr>
        <w:t>ص</w:t>
      </w:r>
      <w:r w:rsidRPr="002634A1">
        <w:rPr>
          <w:rFonts w:cs="Traditional Arabic" w:hint="cs"/>
          <w:sz w:val="28"/>
          <w:szCs w:val="28"/>
          <w:rtl/>
        </w:rPr>
        <w:t xml:space="preserve">فحة </w:t>
      </w:r>
      <w:r>
        <w:rPr>
          <w:rFonts w:cs="Traditional Arabic"/>
          <w:sz w:val="28"/>
          <w:szCs w:val="28"/>
          <w:rtl/>
        </w:rPr>
        <w:t>111</w:t>
      </w:r>
      <w:r w:rsidRPr="002634A1">
        <w:rPr>
          <w:rFonts w:cs="Traditional Arabic"/>
          <w:sz w:val="28"/>
          <w:szCs w:val="28"/>
          <w:rtl/>
        </w:rPr>
        <w:t>.</w:t>
      </w:r>
    </w:p>
  </w:footnote>
  <w:footnote w:id="47">
    <w:p w14:paraId="26E9D995" w14:textId="7C05D564" w:rsidR="008403D3" w:rsidRPr="002634A1" w:rsidRDefault="008403D3" w:rsidP="008403D3">
      <w:pPr>
        <w:pStyle w:val="FootnoteText"/>
        <w:bidi/>
        <w:jc w:val="both"/>
        <w:rPr>
          <w:rFonts w:cs="Traditional Arabic"/>
          <w:sz w:val="28"/>
          <w:szCs w:val="28"/>
          <w:rtl/>
          <w:lang w:bidi="ar-LB"/>
        </w:rPr>
      </w:pPr>
      <w:r w:rsidRPr="002634A1">
        <w:rPr>
          <w:rStyle w:val="FootnoteReference"/>
          <w:rFonts w:cs="Traditional Arabic"/>
          <w:sz w:val="28"/>
          <w:szCs w:val="28"/>
        </w:rPr>
        <w:footnoteRef/>
      </w:r>
      <w:r w:rsidRPr="002634A1">
        <w:rPr>
          <w:rFonts w:cs="Traditional Arabic" w:hint="cs"/>
          <w:sz w:val="28"/>
          <w:szCs w:val="28"/>
          <w:rtl/>
          <w:lang w:bidi="ar-LB"/>
        </w:rPr>
        <w:t xml:space="preserve"> </w:t>
      </w:r>
      <w:r w:rsidR="0050136C" w:rsidRPr="002634A1">
        <w:rPr>
          <w:rFonts w:cs="Traditional Arabic"/>
          <w:b/>
          <w:bCs/>
          <w:sz w:val="28"/>
          <w:szCs w:val="28"/>
          <w:rtl/>
        </w:rPr>
        <w:t>الإنساني</w:t>
      </w:r>
      <w:r w:rsidR="0050136C">
        <w:rPr>
          <w:rFonts w:cs="Traditional Arabic" w:hint="cs"/>
          <w:b/>
          <w:bCs/>
          <w:sz w:val="28"/>
          <w:szCs w:val="28"/>
          <w:rtl/>
        </w:rPr>
        <w:t>ّ</w:t>
      </w:r>
      <w:r w:rsidR="0050136C" w:rsidRPr="002634A1">
        <w:rPr>
          <w:rFonts w:cs="Traditional Arabic"/>
          <w:b/>
          <w:bCs/>
          <w:sz w:val="28"/>
          <w:szCs w:val="28"/>
          <w:rtl/>
        </w:rPr>
        <w:t>ة والوجودي</w:t>
      </w:r>
      <w:r w:rsidR="0050136C">
        <w:rPr>
          <w:rFonts w:cs="Traditional Arabic" w:hint="cs"/>
          <w:b/>
          <w:bCs/>
          <w:sz w:val="28"/>
          <w:szCs w:val="28"/>
          <w:rtl/>
        </w:rPr>
        <w:t>ّ</w:t>
      </w:r>
      <w:r w:rsidR="0050136C" w:rsidRPr="002634A1">
        <w:rPr>
          <w:rFonts w:cs="Traditional Arabic"/>
          <w:b/>
          <w:bCs/>
          <w:sz w:val="28"/>
          <w:szCs w:val="28"/>
          <w:rtl/>
        </w:rPr>
        <w:t>ة في الفكر العربي</w:t>
      </w:r>
      <w:r w:rsidR="0050136C">
        <w:rPr>
          <w:rFonts w:cs="Traditional Arabic" w:hint="cs"/>
          <w:b/>
          <w:bCs/>
          <w:sz w:val="28"/>
          <w:szCs w:val="28"/>
          <w:rtl/>
        </w:rPr>
        <w:t>ّ</w:t>
      </w:r>
      <w:r w:rsidR="0050136C" w:rsidRPr="002634A1">
        <w:rPr>
          <w:rFonts w:cs="Traditional Arabic"/>
          <w:sz w:val="28"/>
          <w:szCs w:val="28"/>
          <w:rtl/>
        </w:rPr>
        <w:t>،</w:t>
      </w:r>
      <w:r w:rsidR="0050136C">
        <w:rPr>
          <w:rFonts w:cs="Traditional Arabic" w:hint="cs"/>
          <w:sz w:val="28"/>
          <w:szCs w:val="28"/>
          <w:rtl/>
        </w:rPr>
        <w:t xml:space="preserve"> مصدر سابق</w:t>
      </w:r>
      <w:r w:rsidRPr="002634A1">
        <w:rPr>
          <w:rFonts w:cs="Traditional Arabic"/>
          <w:sz w:val="28"/>
          <w:szCs w:val="28"/>
          <w:rtl/>
        </w:rPr>
        <w:t xml:space="preserve">، </w:t>
      </w:r>
      <w:r w:rsidRPr="002634A1">
        <w:rPr>
          <w:rFonts w:cs="Traditional Arabic" w:hint="cs"/>
          <w:sz w:val="28"/>
          <w:szCs w:val="28"/>
          <w:rtl/>
        </w:rPr>
        <w:t>ال</w:t>
      </w:r>
      <w:r w:rsidRPr="002634A1">
        <w:rPr>
          <w:rFonts w:cs="Traditional Arabic"/>
          <w:sz w:val="28"/>
          <w:szCs w:val="28"/>
          <w:rtl/>
        </w:rPr>
        <w:t>ص</w:t>
      </w:r>
      <w:r>
        <w:rPr>
          <w:rFonts w:cs="Traditional Arabic" w:hint="cs"/>
          <w:sz w:val="28"/>
          <w:szCs w:val="28"/>
          <w:rtl/>
        </w:rPr>
        <w:t>فحات</w:t>
      </w:r>
      <w:r w:rsidRPr="002634A1">
        <w:rPr>
          <w:rFonts w:cs="Traditional Arabic" w:hint="cs"/>
          <w:sz w:val="28"/>
          <w:szCs w:val="28"/>
          <w:rtl/>
        </w:rPr>
        <w:t xml:space="preserve"> </w:t>
      </w:r>
      <w:r w:rsidRPr="002634A1">
        <w:rPr>
          <w:rFonts w:cs="Traditional Arabic"/>
          <w:sz w:val="28"/>
          <w:szCs w:val="28"/>
          <w:rtl/>
        </w:rPr>
        <w:t xml:space="preserve">114 </w:t>
      </w:r>
      <w:r w:rsidRPr="002634A1">
        <w:rPr>
          <w:rFonts w:cs="Traditional Arabic" w:hint="cs"/>
          <w:sz w:val="28"/>
          <w:szCs w:val="28"/>
          <w:rtl/>
        </w:rPr>
        <w:t xml:space="preserve">إلى </w:t>
      </w:r>
      <w:r>
        <w:rPr>
          <w:rFonts w:cs="Traditional Arabic"/>
          <w:sz w:val="28"/>
          <w:szCs w:val="28"/>
          <w:rtl/>
        </w:rPr>
        <w:t>116</w:t>
      </w:r>
      <w:r w:rsidRPr="002634A1">
        <w:rPr>
          <w:rFonts w:cs="Traditional Arabic"/>
          <w:sz w:val="28"/>
          <w:szCs w:val="28"/>
          <w:rtl/>
        </w:rPr>
        <w:t>.</w:t>
      </w:r>
    </w:p>
  </w:footnote>
  <w:footnote w:id="48">
    <w:p w14:paraId="744CE332" w14:textId="77777777" w:rsidR="008403D3" w:rsidRPr="002634A1" w:rsidRDefault="008403D3" w:rsidP="008403D3">
      <w:pPr>
        <w:pStyle w:val="FootnoteText"/>
        <w:bidi/>
        <w:jc w:val="both"/>
        <w:rPr>
          <w:rFonts w:cs="Traditional Arabic"/>
          <w:sz w:val="28"/>
          <w:szCs w:val="28"/>
          <w:rtl/>
          <w:lang w:bidi="ar-LB"/>
        </w:rPr>
      </w:pPr>
      <w:r w:rsidRPr="002634A1">
        <w:rPr>
          <w:rStyle w:val="FootnoteReference"/>
          <w:rFonts w:cs="Traditional Arabic"/>
          <w:sz w:val="28"/>
          <w:szCs w:val="28"/>
        </w:rPr>
        <w:footnoteRef/>
      </w:r>
      <w:r w:rsidRPr="002634A1">
        <w:rPr>
          <w:rFonts w:cs="Traditional Arabic" w:hint="cs"/>
          <w:sz w:val="28"/>
          <w:szCs w:val="28"/>
          <w:rtl/>
          <w:lang w:bidi="ar-LB"/>
        </w:rPr>
        <w:t xml:space="preserve"> </w:t>
      </w:r>
      <w:r w:rsidRPr="002634A1">
        <w:rPr>
          <w:rFonts w:cs="Traditional Arabic"/>
          <w:b/>
          <w:bCs/>
          <w:sz w:val="28"/>
          <w:szCs w:val="28"/>
          <w:rtl/>
        </w:rPr>
        <w:t>مرآة نفسي</w:t>
      </w:r>
      <w:r w:rsidRPr="002634A1">
        <w:rPr>
          <w:rFonts w:cs="Traditional Arabic"/>
          <w:sz w:val="28"/>
          <w:szCs w:val="28"/>
          <w:rtl/>
        </w:rPr>
        <w:t xml:space="preserve">، </w:t>
      </w:r>
      <w:r w:rsidRPr="002634A1">
        <w:rPr>
          <w:rFonts w:cs="Traditional Arabic" w:hint="cs"/>
          <w:sz w:val="28"/>
          <w:szCs w:val="28"/>
          <w:rtl/>
        </w:rPr>
        <w:t>مصدر سابق</w:t>
      </w:r>
      <w:r>
        <w:rPr>
          <w:rFonts w:cs="Traditional Arabic"/>
          <w:sz w:val="28"/>
          <w:szCs w:val="28"/>
          <w:rtl/>
        </w:rPr>
        <w:t>، في ال</w:t>
      </w:r>
      <w:r>
        <w:rPr>
          <w:rFonts w:cs="Traditional Arabic" w:hint="cs"/>
          <w:sz w:val="28"/>
          <w:szCs w:val="28"/>
          <w:rtl/>
        </w:rPr>
        <w:t>ا</w:t>
      </w:r>
      <w:r w:rsidRPr="002634A1">
        <w:rPr>
          <w:rFonts w:cs="Traditional Arabic"/>
          <w:sz w:val="28"/>
          <w:szCs w:val="28"/>
          <w:rtl/>
        </w:rPr>
        <w:t>ستهلال.</w:t>
      </w:r>
    </w:p>
  </w:footnote>
  <w:footnote w:id="49">
    <w:p w14:paraId="44B4EC9A" w14:textId="77777777" w:rsidR="008403D3" w:rsidRPr="002634A1" w:rsidRDefault="008403D3" w:rsidP="008403D3">
      <w:pPr>
        <w:pStyle w:val="FootnoteText"/>
        <w:bidi/>
        <w:jc w:val="both"/>
        <w:rPr>
          <w:rFonts w:cs="Traditional Arabic"/>
          <w:sz w:val="28"/>
          <w:szCs w:val="28"/>
          <w:rtl/>
          <w:lang w:bidi="ar-LB"/>
        </w:rPr>
      </w:pPr>
      <w:r w:rsidRPr="002634A1">
        <w:rPr>
          <w:rStyle w:val="FootnoteReference"/>
          <w:rFonts w:cs="Traditional Arabic"/>
          <w:sz w:val="28"/>
          <w:szCs w:val="28"/>
        </w:rPr>
        <w:footnoteRef/>
      </w:r>
      <w:r>
        <w:rPr>
          <w:rFonts w:cs="Traditional Arabic" w:hint="cs"/>
          <w:sz w:val="28"/>
          <w:szCs w:val="28"/>
          <w:rtl/>
          <w:lang w:bidi="ar-LB"/>
        </w:rPr>
        <w:t xml:space="preserve"> </w:t>
      </w:r>
      <w:r>
        <w:rPr>
          <w:rFonts w:cs="Traditional Arabic" w:hint="cs"/>
          <w:sz w:val="28"/>
          <w:szCs w:val="28"/>
          <w:rtl/>
        </w:rPr>
        <w:t>انظر،</w:t>
      </w:r>
      <w:r w:rsidRPr="002634A1">
        <w:rPr>
          <w:rFonts w:cs="Traditional Arabic"/>
          <w:sz w:val="28"/>
          <w:szCs w:val="28"/>
          <w:rtl/>
        </w:rPr>
        <w:t xml:space="preserve"> </w:t>
      </w:r>
      <w:r w:rsidRPr="002634A1">
        <w:rPr>
          <w:rFonts w:cs="Traditional Arabic"/>
          <w:b/>
          <w:bCs/>
          <w:sz w:val="28"/>
          <w:szCs w:val="28"/>
          <w:rtl/>
        </w:rPr>
        <w:t>الإنساني</w:t>
      </w:r>
      <w:r>
        <w:rPr>
          <w:rFonts w:cs="Traditional Arabic" w:hint="cs"/>
          <w:b/>
          <w:bCs/>
          <w:sz w:val="28"/>
          <w:szCs w:val="28"/>
          <w:rtl/>
        </w:rPr>
        <w:t>ّ</w:t>
      </w:r>
      <w:r w:rsidRPr="002634A1">
        <w:rPr>
          <w:rFonts w:cs="Traditional Arabic"/>
          <w:b/>
          <w:bCs/>
          <w:sz w:val="28"/>
          <w:szCs w:val="28"/>
          <w:rtl/>
        </w:rPr>
        <w:t>ة والوجودي</w:t>
      </w:r>
      <w:r>
        <w:rPr>
          <w:rFonts w:cs="Traditional Arabic" w:hint="cs"/>
          <w:b/>
          <w:bCs/>
          <w:sz w:val="28"/>
          <w:szCs w:val="28"/>
          <w:rtl/>
        </w:rPr>
        <w:t>ّ</w:t>
      </w:r>
      <w:r w:rsidRPr="002634A1">
        <w:rPr>
          <w:rFonts w:cs="Traditional Arabic"/>
          <w:b/>
          <w:bCs/>
          <w:sz w:val="28"/>
          <w:szCs w:val="28"/>
          <w:rtl/>
        </w:rPr>
        <w:t>ة في الفكر العربي</w:t>
      </w:r>
      <w:r>
        <w:rPr>
          <w:rFonts w:cs="Traditional Arabic" w:hint="cs"/>
          <w:b/>
          <w:bCs/>
          <w:sz w:val="28"/>
          <w:szCs w:val="28"/>
          <w:rtl/>
        </w:rPr>
        <w:t>ّ</w:t>
      </w:r>
      <w:r>
        <w:rPr>
          <w:rFonts w:cs="Traditional Arabic" w:hint="cs"/>
          <w:sz w:val="28"/>
          <w:szCs w:val="28"/>
          <w:rtl/>
        </w:rPr>
        <w:t>، مصدر سابق،</w:t>
      </w:r>
      <w:r w:rsidRPr="002634A1">
        <w:rPr>
          <w:rFonts w:cs="Traditional Arabic"/>
          <w:sz w:val="28"/>
          <w:szCs w:val="28"/>
          <w:rtl/>
        </w:rPr>
        <w:t xml:space="preserve"> </w:t>
      </w:r>
      <w:r w:rsidRPr="002634A1">
        <w:rPr>
          <w:rFonts w:cs="Traditional Arabic" w:hint="cs"/>
          <w:sz w:val="28"/>
          <w:szCs w:val="28"/>
          <w:rtl/>
        </w:rPr>
        <w:t>ال</w:t>
      </w:r>
      <w:r w:rsidRPr="002634A1">
        <w:rPr>
          <w:rFonts w:cs="Traditional Arabic"/>
          <w:sz w:val="28"/>
          <w:szCs w:val="28"/>
          <w:rtl/>
        </w:rPr>
        <w:t>ص</w:t>
      </w:r>
      <w:r>
        <w:rPr>
          <w:rFonts w:cs="Traditional Arabic" w:hint="cs"/>
          <w:sz w:val="28"/>
          <w:szCs w:val="28"/>
          <w:rtl/>
        </w:rPr>
        <w:t>فحات</w:t>
      </w:r>
      <w:r w:rsidRPr="002634A1">
        <w:rPr>
          <w:rFonts w:cs="Traditional Arabic" w:hint="cs"/>
          <w:sz w:val="28"/>
          <w:szCs w:val="28"/>
          <w:rtl/>
        </w:rPr>
        <w:t xml:space="preserve"> </w:t>
      </w:r>
      <w:r w:rsidRPr="002634A1">
        <w:rPr>
          <w:rFonts w:cs="Traditional Arabic"/>
          <w:sz w:val="28"/>
          <w:szCs w:val="28"/>
          <w:rtl/>
        </w:rPr>
        <w:t xml:space="preserve">118 </w:t>
      </w:r>
      <w:r w:rsidRPr="002634A1">
        <w:rPr>
          <w:rFonts w:cs="Traditional Arabic" w:hint="cs"/>
          <w:sz w:val="28"/>
          <w:szCs w:val="28"/>
          <w:rtl/>
        </w:rPr>
        <w:t xml:space="preserve">إلى </w:t>
      </w:r>
      <w:r w:rsidRPr="002634A1">
        <w:rPr>
          <w:rFonts w:cs="Traditional Arabic"/>
          <w:sz w:val="28"/>
          <w:szCs w:val="28"/>
          <w:rtl/>
        </w:rPr>
        <w:t>128.</w:t>
      </w:r>
    </w:p>
  </w:footnote>
  <w:footnote w:id="50">
    <w:p w14:paraId="6BE59819" w14:textId="3CC31715" w:rsidR="008403D3" w:rsidRPr="002634A1" w:rsidRDefault="008403D3" w:rsidP="008403D3">
      <w:pPr>
        <w:pStyle w:val="FootnoteText"/>
        <w:bidi/>
        <w:jc w:val="both"/>
        <w:rPr>
          <w:rFonts w:cs="Traditional Arabic"/>
          <w:sz w:val="28"/>
          <w:szCs w:val="28"/>
          <w:rtl/>
          <w:lang w:bidi="ar-LB"/>
        </w:rPr>
      </w:pPr>
      <w:r w:rsidRPr="002634A1">
        <w:rPr>
          <w:rStyle w:val="FootnoteReference"/>
          <w:rFonts w:cs="Traditional Arabic"/>
          <w:sz w:val="28"/>
          <w:szCs w:val="28"/>
        </w:rPr>
        <w:footnoteRef/>
      </w:r>
      <w:r>
        <w:rPr>
          <w:rFonts w:cs="Traditional Arabic" w:hint="cs"/>
          <w:sz w:val="28"/>
          <w:szCs w:val="28"/>
          <w:rtl/>
          <w:lang w:bidi="ar-LB"/>
        </w:rPr>
        <w:t xml:space="preserve"> </w:t>
      </w:r>
      <w:r>
        <w:rPr>
          <w:rFonts w:cs="Traditional Arabic" w:hint="cs"/>
          <w:sz w:val="28"/>
          <w:szCs w:val="28"/>
          <w:rtl/>
          <w:lang w:bidi="ar-LB"/>
        </w:rPr>
        <w:t>انظر،</w:t>
      </w:r>
      <w:r w:rsidRPr="002634A1">
        <w:rPr>
          <w:rFonts w:cs="Traditional Arabic"/>
          <w:sz w:val="28"/>
          <w:szCs w:val="28"/>
          <w:rtl/>
        </w:rPr>
        <w:t xml:space="preserve"> </w:t>
      </w:r>
      <w:r w:rsidR="0050136C" w:rsidRPr="002634A1">
        <w:rPr>
          <w:rFonts w:cs="Traditional Arabic"/>
          <w:b/>
          <w:bCs/>
          <w:sz w:val="28"/>
          <w:szCs w:val="28"/>
          <w:rtl/>
        </w:rPr>
        <w:t>الإنساني</w:t>
      </w:r>
      <w:r w:rsidR="0050136C">
        <w:rPr>
          <w:rFonts w:cs="Traditional Arabic" w:hint="cs"/>
          <w:b/>
          <w:bCs/>
          <w:sz w:val="28"/>
          <w:szCs w:val="28"/>
          <w:rtl/>
        </w:rPr>
        <w:t>ّ</w:t>
      </w:r>
      <w:r w:rsidR="0050136C" w:rsidRPr="002634A1">
        <w:rPr>
          <w:rFonts w:cs="Traditional Arabic"/>
          <w:b/>
          <w:bCs/>
          <w:sz w:val="28"/>
          <w:szCs w:val="28"/>
          <w:rtl/>
        </w:rPr>
        <w:t>ة والوجودي</w:t>
      </w:r>
      <w:r w:rsidR="0050136C">
        <w:rPr>
          <w:rFonts w:cs="Traditional Arabic" w:hint="cs"/>
          <w:b/>
          <w:bCs/>
          <w:sz w:val="28"/>
          <w:szCs w:val="28"/>
          <w:rtl/>
        </w:rPr>
        <w:t>ّ</w:t>
      </w:r>
      <w:r w:rsidR="0050136C" w:rsidRPr="002634A1">
        <w:rPr>
          <w:rFonts w:cs="Traditional Arabic"/>
          <w:b/>
          <w:bCs/>
          <w:sz w:val="28"/>
          <w:szCs w:val="28"/>
          <w:rtl/>
        </w:rPr>
        <w:t>ة في الفكر العربي</w:t>
      </w:r>
      <w:r w:rsidR="0050136C">
        <w:rPr>
          <w:rFonts w:cs="Traditional Arabic" w:hint="cs"/>
          <w:b/>
          <w:bCs/>
          <w:sz w:val="28"/>
          <w:szCs w:val="28"/>
          <w:rtl/>
        </w:rPr>
        <w:t>ّ</w:t>
      </w:r>
      <w:r w:rsidR="0050136C" w:rsidRPr="002634A1">
        <w:rPr>
          <w:rFonts w:cs="Traditional Arabic"/>
          <w:sz w:val="28"/>
          <w:szCs w:val="28"/>
          <w:rtl/>
        </w:rPr>
        <w:t>،</w:t>
      </w:r>
      <w:r w:rsidR="0050136C">
        <w:rPr>
          <w:rFonts w:cs="Traditional Arabic" w:hint="cs"/>
          <w:sz w:val="28"/>
          <w:szCs w:val="28"/>
          <w:rtl/>
        </w:rPr>
        <w:t xml:space="preserve"> مصدر سابق</w:t>
      </w:r>
      <w:r w:rsidRPr="002634A1">
        <w:rPr>
          <w:rFonts w:cs="Traditional Arabic"/>
          <w:sz w:val="28"/>
          <w:szCs w:val="28"/>
          <w:rtl/>
        </w:rPr>
        <w:t xml:space="preserve">، </w:t>
      </w:r>
      <w:r w:rsidRPr="002634A1">
        <w:rPr>
          <w:rFonts w:cs="Traditional Arabic" w:hint="cs"/>
          <w:sz w:val="28"/>
          <w:szCs w:val="28"/>
          <w:rtl/>
        </w:rPr>
        <w:t>ال</w:t>
      </w:r>
      <w:r w:rsidRPr="002634A1">
        <w:rPr>
          <w:rFonts w:cs="Traditional Arabic"/>
          <w:sz w:val="28"/>
          <w:szCs w:val="28"/>
          <w:rtl/>
        </w:rPr>
        <w:t>ص</w:t>
      </w:r>
      <w:r w:rsidRPr="002634A1">
        <w:rPr>
          <w:rFonts w:cs="Traditional Arabic" w:hint="cs"/>
          <w:sz w:val="28"/>
          <w:szCs w:val="28"/>
          <w:rtl/>
        </w:rPr>
        <w:t xml:space="preserve">فحة </w:t>
      </w:r>
      <w:r w:rsidRPr="002634A1">
        <w:rPr>
          <w:rFonts w:cs="Traditional Arabic"/>
          <w:sz w:val="28"/>
          <w:szCs w:val="28"/>
          <w:rtl/>
        </w:rPr>
        <w:t xml:space="preserve">128 </w:t>
      </w:r>
      <w:r w:rsidRPr="002634A1">
        <w:rPr>
          <w:rFonts w:cs="Traditional Arabic" w:hint="cs"/>
          <w:sz w:val="28"/>
          <w:szCs w:val="28"/>
          <w:rtl/>
        </w:rPr>
        <w:t xml:space="preserve">إلى </w:t>
      </w:r>
      <w:r w:rsidRPr="002634A1">
        <w:rPr>
          <w:rFonts w:cs="Traditional Arabic"/>
          <w:sz w:val="28"/>
          <w:szCs w:val="28"/>
          <w:rtl/>
        </w:rPr>
        <w:t>130.</w:t>
      </w:r>
    </w:p>
  </w:footnote>
  <w:footnote w:id="51">
    <w:p w14:paraId="6208F436" w14:textId="77777777" w:rsidR="008403D3" w:rsidRPr="002634A1" w:rsidRDefault="008403D3" w:rsidP="008403D3">
      <w:pPr>
        <w:pStyle w:val="FootnoteText"/>
        <w:bidi/>
        <w:jc w:val="both"/>
        <w:rPr>
          <w:rFonts w:cs="Traditional Arabic"/>
          <w:sz w:val="28"/>
          <w:szCs w:val="28"/>
          <w:rtl/>
          <w:lang w:bidi="ar-LB"/>
        </w:rPr>
      </w:pPr>
      <w:r w:rsidRPr="002634A1">
        <w:rPr>
          <w:rStyle w:val="FootnoteReference"/>
          <w:rFonts w:cs="Traditional Arabic"/>
          <w:sz w:val="28"/>
          <w:szCs w:val="28"/>
        </w:rPr>
        <w:footnoteRef/>
      </w:r>
      <w:r w:rsidRPr="002634A1">
        <w:rPr>
          <w:rFonts w:cs="Traditional Arabic" w:hint="cs"/>
          <w:sz w:val="28"/>
          <w:szCs w:val="28"/>
          <w:rtl/>
          <w:lang w:bidi="ar-LB"/>
        </w:rPr>
        <w:t xml:space="preserve"> </w:t>
      </w:r>
      <w:r>
        <w:rPr>
          <w:rFonts w:cs="Traditional Arabic" w:hint="cs"/>
          <w:sz w:val="28"/>
          <w:szCs w:val="28"/>
          <w:rtl/>
        </w:rPr>
        <w:t>المصدر نفسه،</w:t>
      </w:r>
      <w:r w:rsidRPr="002634A1">
        <w:rPr>
          <w:rFonts w:cs="Traditional Arabic" w:hint="cs"/>
          <w:sz w:val="28"/>
          <w:szCs w:val="28"/>
          <w:rtl/>
        </w:rPr>
        <w:t xml:space="preserve"> ال</w:t>
      </w:r>
      <w:r w:rsidRPr="002634A1">
        <w:rPr>
          <w:rFonts w:cs="Traditional Arabic"/>
          <w:sz w:val="28"/>
          <w:szCs w:val="28"/>
          <w:rtl/>
        </w:rPr>
        <w:t>ص</w:t>
      </w:r>
      <w:r>
        <w:rPr>
          <w:rFonts w:cs="Traditional Arabic" w:hint="cs"/>
          <w:sz w:val="28"/>
          <w:szCs w:val="28"/>
          <w:rtl/>
        </w:rPr>
        <w:t>فحتان</w:t>
      </w:r>
      <w:r w:rsidRPr="002634A1">
        <w:rPr>
          <w:rFonts w:cs="Traditional Arabic" w:hint="cs"/>
          <w:sz w:val="28"/>
          <w:szCs w:val="28"/>
          <w:rtl/>
        </w:rPr>
        <w:t xml:space="preserve"> </w:t>
      </w:r>
      <w:r w:rsidRPr="002634A1">
        <w:rPr>
          <w:rFonts w:cs="Traditional Arabic"/>
          <w:sz w:val="28"/>
          <w:szCs w:val="28"/>
          <w:rtl/>
        </w:rPr>
        <w:t xml:space="preserve">132 </w:t>
      </w:r>
      <w:r>
        <w:rPr>
          <w:rFonts w:cs="Traditional Arabic" w:hint="cs"/>
          <w:sz w:val="28"/>
          <w:szCs w:val="28"/>
          <w:rtl/>
        </w:rPr>
        <w:t>و</w:t>
      </w:r>
      <w:r w:rsidRPr="002634A1">
        <w:rPr>
          <w:rFonts w:cs="Traditional Arabic"/>
          <w:sz w:val="28"/>
          <w:szCs w:val="28"/>
          <w:rtl/>
        </w:rPr>
        <w:t>133.</w:t>
      </w:r>
    </w:p>
  </w:footnote>
  <w:footnote w:id="52">
    <w:p w14:paraId="0C8DA2A6" w14:textId="77777777" w:rsidR="008403D3" w:rsidRPr="002634A1" w:rsidRDefault="008403D3" w:rsidP="008403D3">
      <w:pPr>
        <w:pStyle w:val="FootnoteText"/>
        <w:bidi/>
        <w:jc w:val="both"/>
        <w:rPr>
          <w:rFonts w:cs="Traditional Arabic"/>
          <w:sz w:val="28"/>
          <w:szCs w:val="28"/>
          <w:rtl/>
          <w:lang w:bidi="ar-LB"/>
        </w:rPr>
      </w:pPr>
      <w:r w:rsidRPr="002634A1">
        <w:rPr>
          <w:rStyle w:val="FootnoteReference"/>
          <w:rFonts w:cs="Traditional Arabic"/>
          <w:sz w:val="28"/>
          <w:szCs w:val="28"/>
        </w:rPr>
        <w:footnoteRef/>
      </w:r>
      <w:r w:rsidRPr="002634A1">
        <w:rPr>
          <w:rFonts w:cs="Traditional Arabic"/>
          <w:sz w:val="28"/>
          <w:szCs w:val="28"/>
          <w:rtl/>
        </w:rPr>
        <w:t xml:space="preserve"> </w:t>
      </w:r>
      <w:r>
        <w:rPr>
          <w:rFonts w:cs="Traditional Arabic" w:hint="cs"/>
          <w:sz w:val="28"/>
          <w:szCs w:val="28"/>
          <w:rtl/>
        </w:rPr>
        <w:t>المصدر نفسه</w:t>
      </w:r>
      <w:r w:rsidRPr="002634A1">
        <w:rPr>
          <w:rFonts w:cs="Traditional Arabic"/>
          <w:sz w:val="28"/>
          <w:szCs w:val="28"/>
          <w:rtl/>
        </w:rPr>
        <w:t xml:space="preserve">، </w:t>
      </w:r>
      <w:r w:rsidRPr="002634A1">
        <w:rPr>
          <w:rFonts w:cs="Traditional Arabic" w:hint="cs"/>
          <w:sz w:val="28"/>
          <w:szCs w:val="28"/>
          <w:rtl/>
        </w:rPr>
        <w:t>ال</w:t>
      </w:r>
      <w:r w:rsidRPr="002634A1">
        <w:rPr>
          <w:rFonts w:cs="Traditional Arabic"/>
          <w:sz w:val="28"/>
          <w:szCs w:val="28"/>
          <w:rtl/>
        </w:rPr>
        <w:t>ص</w:t>
      </w:r>
      <w:r>
        <w:rPr>
          <w:rFonts w:cs="Traditional Arabic" w:hint="cs"/>
          <w:sz w:val="28"/>
          <w:szCs w:val="28"/>
          <w:rtl/>
        </w:rPr>
        <w:t>فحات</w:t>
      </w:r>
      <w:r w:rsidRPr="002634A1">
        <w:rPr>
          <w:rFonts w:cs="Traditional Arabic" w:hint="cs"/>
          <w:sz w:val="28"/>
          <w:szCs w:val="28"/>
          <w:rtl/>
        </w:rPr>
        <w:t xml:space="preserve"> </w:t>
      </w:r>
      <w:r w:rsidRPr="002634A1">
        <w:rPr>
          <w:rFonts w:cs="Traditional Arabic"/>
          <w:sz w:val="28"/>
          <w:szCs w:val="28"/>
          <w:rtl/>
        </w:rPr>
        <w:t xml:space="preserve">145 </w:t>
      </w:r>
      <w:r w:rsidRPr="002634A1">
        <w:rPr>
          <w:rFonts w:cs="Traditional Arabic" w:hint="cs"/>
          <w:sz w:val="28"/>
          <w:szCs w:val="28"/>
          <w:rtl/>
        </w:rPr>
        <w:t xml:space="preserve">إلى </w:t>
      </w:r>
      <w:r w:rsidRPr="002634A1">
        <w:rPr>
          <w:rFonts w:cs="Traditional Arabic"/>
          <w:sz w:val="28"/>
          <w:szCs w:val="28"/>
          <w:rtl/>
        </w:rPr>
        <w:t>160.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6617"/>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1" w15:restartNumberingAfterBreak="0">
    <w:nsid w:val="0D3D1B69"/>
    <w:multiLevelType w:val="hybridMultilevel"/>
    <w:tmpl w:val="11B233B0"/>
    <w:lvl w:ilvl="0" w:tplc="562C2EB2">
      <w:start w:val="1"/>
      <w:numFmt w:val="arabicAlpha"/>
      <w:lvlText w:val="%1-"/>
      <w:lvlJc w:val="left"/>
      <w:pPr>
        <w:ind w:left="990" w:hanging="360"/>
      </w:pPr>
      <w:rPr>
        <w:rFonts w:hint="default"/>
        <w:b w:val="0"/>
        <w:bCs/>
        <w:vertAlign w:val="baseline"/>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032"/>
    <w:multiLevelType w:val="hybridMultilevel"/>
    <w:tmpl w:val="FE827DBE"/>
    <w:lvl w:ilvl="0" w:tplc="BE62374E">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652B66"/>
    <w:multiLevelType w:val="hybridMultilevel"/>
    <w:tmpl w:val="8EC6BDCE"/>
    <w:lvl w:ilvl="0" w:tplc="41F27680">
      <w:start w:val="1"/>
      <w:numFmt w:val="arabicAlpha"/>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4" w15:restartNumberingAfterBreak="0">
    <w:nsid w:val="14913F70"/>
    <w:multiLevelType w:val="hybridMultilevel"/>
    <w:tmpl w:val="54969A20"/>
    <w:lvl w:ilvl="0" w:tplc="10480F46">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8C1C91"/>
    <w:multiLevelType w:val="hybridMultilevel"/>
    <w:tmpl w:val="24ECE368"/>
    <w:lvl w:ilvl="0" w:tplc="6CB60C5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4386C"/>
    <w:multiLevelType w:val="hybridMultilevel"/>
    <w:tmpl w:val="345CF89C"/>
    <w:lvl w:ilvl="0" w:tplc="D8329582">
      <w:start w:val="1"/>
      <w:numFmt w:val="arabicAlpha"/>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231CD"/>
    <w:multiLevelType w:val="hybridMultilevel"/>
    <w:tmpl w:val="90242F96"/>
    <w:lvl w:ilvl="0" w:tplc="19B82354">
      <w:start w:val="2"/>
      <w:numFmt w:val="decimal"/>
      <w:lvlText w:val="%1&gt;"/>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90331"/>
    <w:multiLevelType w:val="hybridMultilevel"/>
    <w:tmpl w:val="B46C16D8"/>
    <w:lvl w:ilvl="0" w:tplc="DC1E2602">
      <w:start w:val="1"/>
      <w:numFmt w:val="decimal"/>
      <w:lvlText w:val="%1-"/>
      <w:lvlJc w:val="left"/>
      <w:pPr>
        <w:ind w:left="1080" w:hanging="360"/>
      </w:pPr>
      <w:rPr>
        <w:rFonts w:cs="Traditional Arabic"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9C3A24"/>
    <w:multiLevelType w:val="hybridMultilevel"/>
    <w:tmpl w:val="4936F90A"/>
    <w:lvl w:ilvl="0" w:tplc="E7427AD2">
      <w:start w:val="112"/>
      <w:numFmt w:val="bullet"/>
      <w:lvlText w:val="-"/>
      <w:lvlJc w:val="left"/>
      <w:pPr>
        <w:ind w:left="1080" w:hanging="360"/>
      </w:pPr>
      <w:rPr>
        <w:rFonts w:ascii="Times New Roman" w:eastAsia="Times New Roman" w:hAnsi="Times New Roman"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395EE7"/>
    <w:multiLevelType w:val="hybridMultilevel"/>
    <w:tmpl w:val="315AB0E6"/>
    <w:lvl w:ilvl="0" w:tplc="EA485936">
      <w:start w:val="1"/>
      <w:numFmt w:val="decimal"/>
      <w:lvlText w:val="%1."/>
      <w:lvlJc w:val="left"/>
      <w:pPr>
        <w:ind w:left="1080" w:hanging="360"/>
      </w:pPr>
      <w:rPr>
        <w:rFonts w:ascii="Calibri" w:eastAsia="Calibri" w:hAnsi="Calibri" w:cs="Traditional Arabi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EC6EA6"/>
    <w:multiLevelType w:val="hybridMultilevel"/>
    <w:tmpl w:val="4AB8066E"/>
    <w:lvl w:ilvl="0" w:tplc="AF9208EA">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D27E51"/>
    <w:multiLevelType w:val="hybridMultilevel"/>
    <w:tmpl w:val="C4BCEF2E"/>
    <w:lvl w:ilvl="0" w:tplc="8664508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D0022F"/>
    <w:multiLevelType w:val="hybridMultilevel"/>
    <w:tmpl w:val="258CEB1A"/>
    <w:lvl w:ilvl="0" w:tplc="F03CEFAE">
      <w:start w:val="1"/>
      <w:numFmt w:val="decimal"/>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614C5C"/>
    <w:multiLevelType w:val="hybridMultilevel"/>
    <w:tmpl w:val="61FC5F82"/>
    <w:lvl w:ilvl="0" w:tplc="E4121F90">
      <w:start w:val="8"/>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C11293"/>
    <w:multiLevelType w:val="hybridMultilevel"/>
    <w:tmpl w:val="A748E3AE"/>
    <w:lvl w:ilvl="0" w:tplc="3934CB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0C33E2"/>
    <w:multiLevelType w:val="hybridMultilevel"/>
    <w:tmpl w:val="13121292"/>
    <w:lvl w:ilvl="0" w:tplc="E1C01D28">
      <w:start w:val="1"/>
      <w:numFmt w:val="decimal"/>
      <w:lvlText w:val="%1-"/>
      <w:lvlJc w:val="left"/>
      <w:pPr>
        <w:ind w:left="1016" w:hanging="360"/>
      </w:pPr>
      <w:rPr>
        <w:rFonts w:hint="default"/>
        <w:b w:val="0"/>
        <w:bCs/>
        <w:sz w:val="20"/>
        <w:szCs w:val="20"/>
      </w:rPr>
    </w:lvl>
    <w:lvl w:ilvl="1" w:tplc="04090019" w:tentative="1">
      <w:start w:val="1"/>
      <w:numFmt w:val="lowerLetter"/>
      <w:lvlText w:val="%2."/>
      <w:lvlJc w:val="left"/>
      <w:pPr>
        <w:ind w:left="1736" w:hanging="360"/>
      </w:pPr>
    </w:lvl>
    <w:lvl w:ilvl="2" w:tplc="0409001B" w:tentative="1">
      <w:start w:val="1"/>
      <w:numFmt w:val="lowerRoman"/>
      <w:lvlText w:val="%3."/>
      <w:lvlJc w:val="right"/>
      <w:pPr>
        <w:ind w:left="2456" w:hanging="180"/>
      </w:pPr>
    </w:lvl>
    <w:lvl w:ilvl="3" w:tplc="0409000F" w:tentative="1">
      <w:start w:val="1"/>
      <w:numFmt w:val="decimal"/>
      <w:lvlText w:val="%4."/>
      <w:lvlJc w:val="left"/>
      <w:pPr>
        <w:ind w:left="3176" w:hanging="360"/>
      </w:pPr>
    </w:lvl>
    <w:lvl w:ilvl="4" w:tplc="04090019" w:tentative="1">
      <w:start w:val="1"/>
      <w:numFmt w:val="lowerLetter"/>
      <w:lvlText w:val="%5."/>
      <w:lvlJc w:val="left"/>
      <w:pPr>
        <w:ind w:left="3896" w:hanging="360"/>
      </w:pPr>
    </w:lvl>
    <w:lvl w:ilvl="5" w:tplc="0409001B" w:tentative="1">
      <w:start w:val="1"/>
      <w:numFmt w:val="lowerRoman"/>
      <w:lvlText w:val="%6."/>
      <w:lvlJc w:val="right"/>
      <w:pPr>
        <w:ind w:left="4616" w:hanging="180"/>
      </w:pPr>
    </w:lvl>
    <w:lvl w:ilvl="6" w:tplc="0409000F" w:tentative="1">
      <w:start w:val="1"/>
      <w:numFmt w:val="decimal"/>
      <w:lvlText w:val="%7."/>
      <w:lvlJc w:val="left"/>
      <w:pPr>
        <w:ind w:left="5336" w:hanging="360"/>
      </w:pPr>
    </w:lvl>
    <w:lvl w:ilvl="7" w:tplc="04090019" w:tentative="1">
      <w:start w:val="1"/>
      <w:numFmt w:val="lowerLetter"/>
      <w:lvlText w:val="%8."/>
      <w:lvlJc w:val="left"/>
      <w:pPr>
        <w:ind w:left="6056" w:hanging="360"/>
      </w:pPr>
    </w:lvl>
    <w:lvl w:ilvl="8" w:tplc="0409001B" w:tentative="1">
      <w:start w:val="1"/>
      <w:numFmt w:val="lowerRoman"/>
      <w:lvlText w:val="%9."/>
      <w:lvlJc w:val="right"/>
      <w:pPr>
        <w:ind w:left="6776" w:hanging="180"/>
      </w:pPr>
    </w:lvl>
  </w:abstractNum>
  <w:abstractNum w:abstractNumId="17" w15:restartNumberingAfterBreak="0">
    <w:nsid w:val="5F297AD1"/>
    <w:multiLevelType w:val="hybridMultilevel"/>
    <w:tmpl w:val="4072D7F6"/>
    <w:lvl w:ilvl="0" w:tplc="687AA3D8">
      <w:start w:val="2"/>
      <w:numFmt w:val="bullet"/>
      <w:lvlText w:val=""/>
      <w:lvlJc w:val="left"/>
      <w:pPr>
        <w:ind w:left="720" w:hanging="360"/>
      </w:pPr>
      <w:rPr>
        <w:rFonts w:ascii="Wingdings" w:eastAsia="Times New Roman" w:hAnsi="Wingdings"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809A2"/>
    <w:multiLevelType w:val="singleLevel"/>
    <w:tmpl w:val="E3248484"/>
    <w:lvl w:ilvl="0">
      <w:start w:val="1"/>
      <w:numFmt w:val="bullet"/>
      <w:lvlText w:val=""/>
      <w:lvlJc w:val="center"/>
      <w:pPr>
        <w:tabs>
          <w:tab w:val="num" w:pos="648"/>
        </w:tabs>
        <w:ind w:left="360" w:hanging="72"/>
      </w:pPr>
      <w:rPr>
        <w:rFonts w:ascii="Symbol" w:hAnsi="Symbol" w:hint="default"/>
        <w:lang w:bidi="ar-SA"/>
      </w:rPr>
    </w:lvl>
  </w:abstractNum>
  <w:abstractNum w:abstractNumId="19" w15:restartNumberingAfterBreak="0">
    <w:nsid w:val="6F0B3D8B"/>
    <w:multiLevelType w:val="multilevel"/>
    <w:tmpl w:val="CB9E0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356606"/>
    <w:multiLevelType w:val="hybridMultilevel"/>
    <w:tmpl w:val="5CF82484"/>
    <w:lvl w:ilvl="0" w:tplc="5ABC5F42">
      <w:start w:val="1"/>
      <w:numFmt w:val="decimal"/>
      <w:lvlText w:val="%1-"/>
      <w:lvlJc w:val="left"/>
      <w:pPr>
        <w:ind w:left="12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306D6D"/>
    <w:multiLevelType w:val="hybridMultilevel"/>
    <w:tmpl w:val="936C13A4"/>
    <w:lvl w:ilvl="0" w:tplc="E42615B8">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3A14960"/>
    <w:multiLevelType w:val="singleLevel"/>
    <w:tmpl w:val="0401000F"/>
    <w:lvl w:ilvl="0">
      <w:start w:val="1"/>
      <w:numFmt w:val="decimal"/>
      <w:lvlText w:val="%1."/>
      <w:lvlJc w:val="center"/>
      <w:pPr>
        <w:tabs>
          <w:tab w:val="num" w:pos="648"/>
        </w:tabs>
        <w:ind w:left="360" w:hanging="72"/>
      </w:pPr>
    </w:lvl>
  </w:abstractNum>
  <w:abstractNum w:abstractNumId="23" w15:restartNumberingAfterBreak="0">
    <w:nsid w:val="79482039"/>
    <w:multiLevelType w:val="hybridMultilevel"/>
    <w:tmpl w:val="A6743EFC"/>
    <w:lvl w:ilvl="0" w:tplc="A126B72C">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5"/>
  </w:num>
  <w:num w:numId="3">
    <w:abstractNumId w:val="13"/>
  </w:num>
  <w:num w:numId="4">
    <w:abstractNumId w:val="21"/>
  </w:num>
  <w:num w:numId="5">
    <w:abstractNumId w:val="23"/>
  </w:num>
  <w:num w:numId="6">
    <w:abstractNumId w:val="22"/>
  </w:num>
  <w:num w:numId="7">
    <w:abstractNumId w:val="10"/>
  </w:num>
  <w:num w:numId="8">
    <w:abstractNumId w:val="11"/>
  </w:num>
  <w:num w:numId="9">
    <w:abstractNumId w:val="0"/>
  </w:num>
  <w:num w:numId="10">
    <w:abstractNumId w:val="18"/>
  </w:num>
  <w:num w:numId="11">
    <w:abstractNumId w:val="1"/>
  </w:num>
  <w:num w:numId="12">
    <w:abstractNumId w:val="16"/>
  </w:num>
  <w:num w:numId="13">
    <w:abstractNumId w:val="9"/>
  </w:num>
  <w:num w:numId="14">
    <w:abstractNumId w:val="8"/>
  </w:num>
  <w:num w:numId="15">
    <w:abstractNumId w:val="12"/>
  </w:num>
  <w:num w:numId="16">
    <w:abstractNumId w:val="20"/>
  </w:num>
  <w:num w:numId="17">
    <w:abstractNumId w:val="6"/>
  </w:num>
  <w:num w:numId="18">
    <w:abstractNumId w:val="3"/>
  </w:num>
  <w:num w:numId="19">
    <w:abstractNumId w:val="2"/>
  </w:num>
  <w:num w:numId="20">
    <w:abstractNumId w:val="7"/>
  </w:num>
  <w:num w:numId="21">
    <w:abstractNumId w:val="17"/>
  </w:num>
  <w:num w:numId="22">
    <w:abstractNumId w:val="5"/>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3D3"/>
    <w:rsid w:val="000833BA"/>
    <w:rsid w:val="001D70D5"/>
    <w:rsid w:val="00296618"/>
    <w:rsid w:val="002A6CCD"/>
    <w:rsid w:val="00360DE9"/>
    <w:rsid w:val="003E4405"/>
    <w:rsid w:val="004475FD"/>
    <w:rsid w:val="00465EC5"/>
    <w:rsid w:val="004B7062"/>
    <w:rsid w:val="004F3ABE"/>
    <w:rsid w:val="0050136C"/>
    <w:rsid w:val="005D338E"/>
    <w:rsid w:val="00615F5E"/>
    <w:rsid w:val="00686563"/>
    <w:rsid w:val="00734D38"/>
    <w:rsid w:val="007D765B"/>
    <w:rsid w:val="008403D3"/>
    <w:rsid w:val="0097136B"/>
    <w:rsid w:val="009B2353"/>
    <w:rsid w:val="009B4A86"/>
    <w:rsid w:val="00B35ABC"/>
    <w:rsid w:val="00CB1698"/>
    <w:rsid w:val="00D1302F"/>
    <w:rsid w:val="00DE2D87"/>
    <w:rsid w:val="00E62FC3"/>
    <w:rsid w:val="00F5589E"/>
    <w:rsid w:val="00FD4F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B031"/>
  <w15:chartTrackingRefBased/>
  <w15:docId w15:val="{12842FBD-5D2A-4F9B-834A-A5B13507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403D3"/>
    <w:pPr>
      <w:keepNext/>
      <w:bidi/>
      <w:spacing w:after="0" w:line="240" w:lineRule="auto"/>
      <w:outlineLvl w:val="0"/>
    </w:pPr>
    <w:rPr>
      <w:rFonts w:ascii="Times New Roman" w:eastAsia="Times New Roman" w:hAnsi="Times New Roman" w:cs="Simplified Arabic"/>
      <w:bCs/>
      <w:sz w:val="32"/>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03D3"/>
    <w:rPr>
      <w:rFonts w:ascii="Times New Roman" w:eastAsia="Times New Roman" w:hAnsi="Times New Roman" w:cs="Simplified Arabic"/>
      <w:bCs/>
      <w:sz w:val="32"/>
      <w:szCs w:val="36"/>
      <w:u w:val="single"/>
    </w:rPr>
  </w:style>
  <w:style w:type="numbering" w:customStyle="1" w:styleId="NoList1">
    <w:name w:val="No List1"/>
    <w:next w:val="NoList"/>
    <w:uiPriority w:val="99"/>
    <w:semiHidden/>
    <w:unhideWhenUsed/>
    <w:rsid w:val="008403D3"/>
  </w:style>
  <w:style w:type="paragraph" w:styleId="FootnoteText">
    <w:name w:val="footnote text"/>
    <w:basedOn w:val="Normal"/>
    <w:link w:val="FootnoteTextChar"/>
    <w:unhideWhenUsed/>
    <w:rsid w:val="008403D3"/>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rsid w:val="008403D3"/>
    <w:rPr>
      <w:rFonts w:ascii="Calibri" w:eastAsia="Calibri" w:hAnsi="Calibri" w:cs="Arial"/>
      <w:sz w:val="20"/>
      <w:szCs w:val="20"/>
    </w:rPr>
  </w:style>
  <w:style w:type="character" w:styleId="FootnoteReference">
    <w:name w:val="footnote reference"/>
    <w:basedOn w:val="DefaultParagraphFont"/>
    <w:semiHidden/>
    <w:unhideWhenUsed/>
    <w:rsid w:val="008403D3"/>
    <w:rPr>
      <w:vertAlign w:val="superscript"/>
    </w:rPr>
  </w:style>
  <w:style w:type="character" w:customStyle="1" w:styleId="apple-converted-space">
    <w:name w:val="apple-converted-space"/>
    <w:basedOn w:val="DefaultParagraphFont"/>
    <w:rsid w:val="008403D3"/>
  </w:style>
  <w:style w:type="paragraph" w:styleId="NormalWeb">
    <w:name w:val="Normal (Web)"/>
    <w:basedOn w:val="Normal"/>
    <w:uiPriority w:val="99"/>
    <w:unhideWhenUsed/>
    <w:rsid w:val="008403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8403D3"/>
  </w:style>
  <w:style w:type="paragraph" w:styleId="BalloonText">
    <w:name w:val="Balloon Text"/>
    <w:basedOn w:val="Normal"/>
    <w:link w:val="BalloonTextChar"/>
    <w:uiPriority w:val="99"/>
    <w:semiHidden/>
    <w:unhideWhenUsed/>
    <w:rsid w:val="008403D3"/>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403D3"/>
    <w:rPr>
      <w:rFonts w:ascii="Tahoma" w:eastAsia="Calibri" w:hAnsi="Tahoma" w:cs="Tahoma"/>
      <w:sz w:val="16"/>
      <w:szCs w:val="16"/>
    </w:rPr>
  </w:style>
  <w:style w:type="character" w:styleId="Hyperlink">
    <w:name w:val="Hyperlink"/>
    <w:basedOn w:val="DefaultParagraphFont"/>
    <w:uiPriority w:val="99"/>
    <w:semiHidden/>
    <w:unhideWhenUsed/>
    <w:rsid w:val="008403D3"/>
    <w:rPr>
      <w:color w:val="0000FF"/>
      <w:u w:val="single"/>
    </w:rPr>
  </w:style>
  <w:style w:type="paragraph" w:styleId="ListParagraph">
    <w:name w:val="List Paragraph"/>
    <w:basedOn w:val="Normal"/>
    <w:uiPriority w:val="34"/>
    <w:qFormat/>
    <w:rsid w:val="008403D3"/>
    <w:pPr>
      <w:spacing w:after="200" w:line="276" w:lineRule="auto"/>
      <w:ind w:left="720"/>
      <w:contextualSpacing/>
    </w:pPr>
    <w:rPr>
      <w:rFonts w:ascii="Calibri" w:eastAsia="Calibri" w:hAnsi="Calibri" w:cs="Arial"/>
    </w:rPr>
  </w:style>
  <w:style w:type="paragraph" w:styleId="BodyText">
    <w:name w:val="Body Text"/>
    <w:basedOn w:val="Normal"/>
    <w:link w:val="BodyTextChar"/>
    <w:semiHidden/>
    <w:rsid w:val="008403D3"/>
    <w:pPr>
      <w:bidi/>
      <w:spacing w:after="0" w:line="240" w:lineRule="auto"/>
      <w:jc w:val="lowKashida"/>
    </w:pPr>
    <w:rPr>
      <w:rFonts w:ascii="Times New Roman" w:eastAsia="Times New Roman" w:hAnsi="Times New Roman" w:cs="Simplified Arabic"/>
      <w:bCs/>
      <w:sz w:val="20"/>
      <w:szCs w:val="28"/>
    </w:rPr>
  </w:style>
  <w:style w:type="character" w:customStyle="1" w:styleId="BodyTextChar">
    <w:name w:val="Body Text Char"/>
    <w:basedOn w:val="DefaultParagraphFont"/>
    <w:link w:val="BodyText"/>
    <w:semiHidden/>
    <w:rsid w:val="008403D3"/>
    <w:rPr>
      <w:rFonts w:ascii="Times New Roman" w:eastAsia="Times New Roman" w:hAnsi="Times New Roman" w:cs="Simplified Arabic"/>
      <w:bCs/>
      <w:sz w:val="20"/>
      <w:szCs w:val="28"/>
    </w:rPr>
  </w:style>
  <w:style w:type="paragraph" w:styleId="BodyText2">
    <w:name w:val="Body Text 2"/>
    <w:basedOn w:val="Normal"/>
    <w:link w:val="BodyText2Char"/>
    <w:uiPriority w:val="99"/>
    <w:semiHidden/>
    <w:unhideWhenUsed/>
    <w:rsid w:val="008403D3"/>
    <w:pPr>
      <w:spacing w:after="120" w:line="480" w:lineRule="auto"/>
    </w:pPr>
    <w:rPr>
      <w:rFonts w:ascii="Calibri" w:eastAsia="Calibri" w:hAnsi="Calibri" w:cs="Arial"/>
    </w:rPr>
  </w:style>
  <w:style w:type="character" w:customStyle="1" w:styleId="BodyText2Char">
    <w:name w:val="Body Text 2 Char"/>
    <w:basedOn w:val="DefaultParagraphFont"/>
    <w:link w:val="BodyText2"/>
    <w:uiPriority w:val="99"/>
    <w:semiHidden/>
    <w:rsid w:val="008403D3"/>
    <w:rPr>
      <w:rFonts w:ascii="Calibri" w:eastAsia="Calibri" w:hAnsi="Calibri" w:cs="Arial"/>
    </w:rPr>
  </w:style>
  <w:style w:type="paragraph" w:styleId="BlockText">
    <w:name w:val="Block Text"/>
    <w:basedOn w:val="Normal"/>
    <w:semiHidden/>
    <w:rsid w:val="008403D3"/>
    <w:pPr>
      <w:bidi/>
      <w:spacing w:after="0" w:line="240" w:lineRule="auto"/>
      <w:ind w:left="720" w:hanging="720"/>
      <w:jc w:val="lowKashida"/>
    </w:pPr>
    <w:rPr>
      <w:rFonts w:ascii="Times New Roman" w:eastAsia="Times New Roman" w:hAnsi="Times New Roman" w:cs="Simplified Arabic"/>
      <w:bCs/>
      <w:sz w:val="20"/>
      <w:szCs w:val="28"/>
    </w:rPr>
  </w:style>
  <w:style w:type="paragraph" w:styleId="Header">
    <w:name w:val="header"/>
    <w:basedOn w:val="Normal"/>
    <w:link w:val="HeaderChar"/>
    <w:uiPriority w:val="99"/>
    <w:semiHidden/>
    <w:unhideWhenUsed/>
    <w:rsid w:val="008403D3"/>
    <w:pPr>
      <w:tabs>
        <w:tab w:val="center" w:pos="4153"/>
        <w:tab w:val="right" w:pos="8306"/>
      </w:tabs>
      <w:spacing w:after="0" w:line="240" w:lineRule="auto"/>
    </w:pPr>
    <w:rPr>
      <w:rFonts w:ascii="Calibri" w:eastAsia="Calibri" w:hAnsi="Calibri" w:cs="Arial"/>
    </w:rPr>
  </w:style>
  <w:style w:type="character" w:customStyle="1" w:styleId="HeaderChar">
    <w:name w:val="Header Char"/>
    <w:basedOn w:val="DefaultParagraphFont"/>
    <w:link w:val="Header"/>
    <w:uiPriority w:val="99"/>
    <w:semiHidden/>
    <w:rsid w:val="008403D3"/>
    <w:rPr>
      <w:rFonts w:ascii="Calibri" w:eastAsia="Calibri" w:hAnsi="Calibri" w:cs="Arial"/>
    </w:rPr>
  </w:style>
  <w:style w:type="paragraph" w:styleId="Footer">
    <w:name w:val="footer"/>
    <w:basedOn w:val="Normal"/>
    <w:link w:val="FooterChar"/>
    <w:uiPriority w:val="99"/>
    <w:unhideWhenUsed/>
    <w:rsid w:val="008403D3"/>
    <w:pPr>
      <w:tabs>
        <w:tab w:val="center" w:pos="4153"/>
        <w:tab w:val="right" w:pos="8306"/>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8403D3"/>
    <w:rPr>
      <w:rFonts w:ascii="Calibri" w:eastAsia="Calibri" w:hAnsi="Calibri" w:cs="Arial"/>
    </w:rPr>
  </w:style>
  <w:style w:type="character" w:customStyle="1" w:styleId="ipa1">
    <w:name w:val="ipa1"/>
    <w:basedOn w:val="DefaultParagraphFont"/>
    <w:rsid w:val="008403D3"/>
    <w:rPr>
      <w:rFonts w:ascii="inherit" w:hAnsi="inherit" w:hint="default"/>
    </w:rPr>
  </w:style>
  <w:style w:type="table" w:styleId="TableGrid">
    <w:name w:val="Table Grid"/>
    <w:basedOn w:val="TableNormal"/>
    <w:uiPriority w:val="59"/>
    <w:rsid w:val="008403D3"/>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8403D3"/>
    <w:pPr>
      <w:spacing w:after="200" w:line="276" w:lineRule="auto"/>
    </w:pPr>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8403D3"/>
    <w:rPr>
      <w:rFonts w:ascii="Calibri" w:eastAsia="Calibri" w:hAnsi="Calibri" w:cs="Arial"/>
      <w:sz w:val="20"/>
      <w:szCs w:val="20"/>
    </w:rPr>
  </w:style>
  <w:style w:type="character" w:styleId="EndnoteReference">
    <w:name w:val="endnote reference"/>
    <w:basedOn w:val="DefaultParagraphFont"/>
    <w:uiPriority w:val="99"/>
    <w:semiHidden/>
    <w:unhideWhenUsed/>
    <w:rsid w:val="008403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19</Pages>
  <Words>4911</Words>
  <Characters>27995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bassima doulani</cp:lastModifiedBy>
  <cp:revision>23</cp:revision>
  <dcterms:created xsi:type="dcterms:W3CDTF">2021-08-03T10:37:00Z</dcterms:created>
  <dcterms:modified xsi:type="dcterms:W3CDTF">2021-08-03T12:41:00Z</dcterms:modified>
</cp:coreProperties>
</file>