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6335" w14:textId="0E1F45BE" w:rsidR="00EF657D" w:rsidRPr="00CE1746" w:rsidRDefault="00EF657D" w:rsidP="00E05F61">
      <w:pPr>
        <w:tabs>
          <w:tab w:val="left" w:pos="1016"/>
        </w:tabs>
        <w:autoSpaceDE w:val="0"/>
        <w:autoSpaceDN w:val="0"/>
        <w:adjustRightInd w:val="0"/>
        <w:spacing w:before="120" w:after="120"/>
        <w:ind w:firstLine="864"/>
        <w:jc w:val="center"/>
        <w:rPr>
          <w:rFonts w:ascii="TraditionalArabic" w:cs="Traditional Arabic"/>
          <w:b/>
          <w:bCs/>
          <w:sz w:val="32"/>
          <w:szCs w:val="32"/>
          <w:rtl/>
        </w:rPr>
      </w:pPr>
      <w:r w:rsidRPr="00CE1746">
        <w:rPr>
          <w:rFonts w:ascii="TraditionalArabic" w:cs="Traditional Arabic" w:hint="cs"/>
          <w:b/>
          <w:bCs/>
          <w:sz w:val="32"/>
          <w:szCs w:val="32"/>
          <w:rtl/>
        </w:rPr>
        <w:t>أركون والدين والتراث والحداثة</w:t>
      </w:r>
    </w:p>
    <w:p w14:paraId="0ED78B40" w14:textId="3EBDB03F" w:rsidR="00EF657D" w:rsidRPr="00CE1746" w:rsidRDefault="00EF657D" w:rsidP="00E05F61">
      <w:pPr>
        <w:tabs>
          <w:tab w:val="left" w:pos="1016"/>
        </w:tabs>
        <w:autoSpaceDE w:val="0"/>
        <w:autoSpaceDN w:val="0"/>
        <w:adjustRightInd w:val="0"/>
        <w:spacing w:before="120" w:after="120"/>
        <w:ind w:firstLine="864"/>
        <w:jc w:val="right"/>
        <w:rPr>
          <w:rFonts w:cs="Traditional Arabic"/>
          <w:b/>
          <w:bCs/>
          <w:sz w:val="32"/>
          <w:szCs w:val="32"/>
        </w:rPr>
      </w:pPr>
      <w:r w:rsidRPr="00CE1746">
        <w:rPr>
          <w:rFonts w:cs="Traditional Arabic" w:hint="cs"/>
          <w:b/>
          <w:bCs/>
          <w:sz w:val="32"/>
          <w:szCs w:val="32"/>
          <w:rtl/>
        </w:rPr>
        <w:t>أحمد ماجد</w:t>
      </w:r>
    </w:p>
    <w:p w14:paraId="3FE9C8D7"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p>
    <w:p w14:paraId="378CC918" w14:textId="60C3503B"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 xml:space="preserve">بعد أن رأينا في الجزء الأول من البحث المنهج ومميزاته ومصادره عند محمد أركون، ننتقل الآن للحديث عن التطبيقات العملية التي قام بها على الإسلام وقطاعاته المعرفية عبر إظهار قراءة أركون للدين والإسلام الحداثة.   </w:t>
      </w:r>
    </w:p>
    <w:p w14:paraId="11E8A629" w14:textId="228A80F1" w:rsidR="00DC1BE7" w:rsidRPr="00CE1746" w:rsidRDefault="00EF657D" w:rsidP="00DC1BE7">
      <w:pPr>
        <w:pStyle w:val="ListParagraph"/>
        <w:numPr>
          <w:ilvl w:val="0"/>
          <w:numId w:val="7"/>
        </w:numPr>
        <w:tabs>
          <w:tab w:val="left" w:pos="1106"/>
        </w:tabs>
        <w:autoSpaceDE w:val="0"/>
        <w:autoSpaceDN w:val="0"/>
        <w:adjustRightInd w:val="0"/>
        <w:spacing w:before="120" w:after="120"/>
        <w:rPr>
          <w:rFonts w:ascii="TraditionalArabic" w:cs="Traditional Arabic"/>
          <w:b/>
          <w:bCs/>
          <w:sz w:val="32"/>
          <w:szCs w:val="32"/>
        </w:rPr>
      </w:pPr>
      <w:r w:rsidRPr="00CE1746">
        <w:rPr>
          <w:rFonts w:ascii="TraditionalArabic" w:cs="Traditional Arabic" w:hint="cs"/>
          <w:b/>
          <w:bCs/>
          <w:sz w:val="32"/>
          <w:szCs w:val="32"/>
          <w:rtl/>
          <w:lang w:bidi="ar-LB"/>
        </w:rPr>
        <w:t>أركون والدين</w:t>
      </w:r>
    </w:p>
    <w:p w14:paraId="2F0B626E" w14:textId="41E8C4A2" w:rsidR="00EF657D" w:rsidRPr="00CE1746" w:rsidRDefault="00EF657D" w:rsidP="00DC1BE7">
      <w:pPr>
        <w:pStyle w:val="ListParagraph"/>
        <w:tabs>
          <w:tab w:val="left" w:pos="1106"/>
        </w:tabs>
        <w:autoSpaceDE w:val="0"/>
        <w:autoSpaceDN w:val="0"/>
        <w:adjustRightInd w:val="0"/>
        <w:spacing w:before="120" w:after="120"/>
        <w:ind w:left="0" w:firstLine="864"/>
        <w:rPr>
          <w:rFonts w:ascii="TraditionalArabic" w:cs="Traditional Arabic"/>
          <w:b/>
          <w:bCs/>
          <w:sz w:val="32"/>
          <w:szCs w:val="32"/>
          <w:rtl/>
        </w:rPr>
      </w:pPr>
      <w:r w:rsidRPr="00CE1746">
        <w:rPr>
          <w:rFonts w:ascii="TraditionalArabic" w:cs="Traditional Arabic" w:hint="cs"/>
          <w:b/>
          <w:bCs/>
          <w:sz w:val="32"/>
          <w:szCs w:val="32"/>
          <w:rtl/>
          <w:lang w:bidi="ar-LB"/>
        </w:rPr>
        <w:t xml:space="preserve"> </w:t>
      </w:r>
      <w:r w:rsidRPr="00CE1746">
        <w:rPr>
          <w:rFonts w:ascii="TraditionalArabic" w:cs="Traditional Arabic" w:hint="cs"/>
          <w:sz w:val="32"/>
          <w:szCs w:val="32"/>
          <w:rtl/>
        </w:rPr>
        <w:t>ينطلق أركون من مسلمة أساسية، تقوم على تصور حداثي للدين صاغته العلوم الإنسانية والاجتماعية، وهو لا يتفق مع الميتافزيقا والرؤية الكلاسيكية، لأنّه يرى: "</w:t>
      </w:r>
      <w:r w:rsidR="00DC1BE7" w:rsidRPr="00CE1746">
        <w:rPr>
          <w:rFonts w:ascii="TraditionalArabic" w:cs="Traditional Arabic" w:hint="cs"/>
          <w:sz w:val="32"/>
          <w:szCs w:val="32"/>
          <w:rtl/>
        </w:rPr>
        <w:t>أ</w:t>
      </w:r>
      <w:r w:rsidRPr="00CE1746">
        <w:rPr>
          <w:rFonts w:ascii="TraditionalArabic" w:cs="Traditional Arabic" w:hint="cs"/>
          <w:sz w:val="32"/>
          <w:szCs w:val="32"/>
          <w:rtl/>
        </w:rPr>
        <w:t>نّ الإنسان ليس مبدءًا تفسيري</w:t>
      </w:r>
      <w:r w:rsidR="00DC1BE7" w:rsidRPr="00CE1746">
        <w:rPr>
          <w:rFonts w:ascii="TraditionalArabic" w:cs="Traditional Arabic" w:hint="cs"/>
          <w:sz w:val="32"/>
          <w:szCs w:val="32"/>
          <w:rtl/>
        </w:rPr>
        <w:t>ًّ</w:t>
      </w:r>
      <w:r w:rsidRPr="00CE1746">
        <w:rPr>
          <w:rFonts w:ascii="TraditionalArabic" w:cs="Traditional Arabic" w:hint="cs"/>
          <w:sz w:val="32"/>
          <w:szCs w:val="32"/>
          <w:rtl/>
        </w:rPr>
        <w:t>ا وليس جوهرًا تأسيسي</w:t>
      </w:r>
      <w:r w:rsidR="00DC1BE7" w:rsidRPr="00CE1746">
        <w:rPr>
          <w:rFonts w:ascii="TraditionalArabic" w:cs="Traditional Arabic" w:hint="cs"/>
          <w:sz w:val="32"/>
          <w:szCs w:val="32"/>
          <w:rtl/>
        </w:rPr>
        <w:t>ًّ</w:t>
      </w:r>
      <w:r w:rsidRPr="00CE1746">
        <w:rPr>
          <w:rFonts w:ascii="TraditionalArabic" w:cs="Traditional Arabic" w:hint="cs"/>
          <w:sz w:val="32"/>
          <w:szCs w:val="32"/>
          <w:rtl/>
        </w:rPr>
        <w:t>ا ثابتًا، وإنّما هو نتاج متدرج للفعالية المعقدة للفاعلين البشريين، فهذه الفعالية هي التي تصوغ البشر وإنسانية الإنسان"</w:t>
      </w:r>
      <w:r w:rsidRPr="00CE1746">
        <w:rPr>
          <w:rStyle w:val="FootnoteReference"/>
          <w:rFonts w:ascii="TraditionalArabic" w:cs="Traditional Arabic"/>
          <w:sz w:val="32"/>
          <w:szCs w:val="32"/>
          <w:rtl/>
        </w:rPr>
        <w:footnoteReference w:customMarkFollows="1" w:id="1"/>
        <w:t>(38)</w:t>
      </w:r>
      <w:r w:rsidRPr="00CE1746">
        <w:rPr>
          <w:rFonts w:ascii="TraditionalArabic" w:cs="Traditional Arabic" w:hint="cs"/>
          <w:sz w:val="32"/>
          <w:szCs w:val="32"/>
          <w:rtl/>
        </w:rPr>
        <w:t xml:space="preserve">. فالدين من خلال هذا الفهم قابل للدراسة والفهم والفحص، فهو إنتاجٌ إنسانيٌ وصورةٌ عنه، وكلّ تغيّر يطرأ على الإنسان ومعارفه يؤدي إلى تغيّر في نظرة الإنسان للدين. </w:t>
      </w:r>
    </w:p>
    <w:p w14:paraId="62CBDF17" w14:textId="5748633B"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فالدين</w:t>
      </w:r>
      <w:r w:rsidRPr="00CE1746">
        <w:rPr>
          <w:rStyle w:val="FootnoteReference"/>
          <w:rFonts w:ascii="TraditionalArabic" w:cs="Traditional Arabic"/>
          <w:sz w:val="32"/>
          <w:szCs w:val="32"/>
          <w:rtl/>
        </w:rPr>
        <w:footnoteReference w:customMarkFollows="1" w:id="2"/>
        <w:t>(39)</w:t>
      </w:r>
      <w:r w:rsidRPr="00CE1746">
        <w:rPr>
          <w:rFonts w:ascii="TraditionalArabic" w:cs="Traditional Arabic" w:hint="cs"/>
          <w:sz w:val="32"/>
          <w:szCs w:val="32"/>
          <w:rtl/>
        </w:rPr>
        <w:t xml:space="preserve"> في التصور التقليدي انبثق في لحظة محددة من حياة الإنسان، وسعى إلى إقامة ميثاق بين الله والإنسان من خلال بنية لغوية بلاغية تتكئ على الأسطورة والمجاز من أجل: "أن يظهر لأول مرة في التاريخ إنسان الميثاق المتعاقد مع الله الحي المتكلم الفاعل في التاريخ الأرضي من أجل </w:t>
      </w:r>
      <w:r w:rsidR="000F47C3">
        <w:rPr>
          <w:rFonts w:ascii="TraditionalArabic" w:cs="Traditional Arabic" w:hint="cs"/>
          <w:sz w:val="32"/>
          <w:szCs w:val="32"/>
          <w:rtl/>
        </w:rPr>
        <w:t>إ</w:t>
      </w:r>
      <w:r w:rsidRPr="00CE1746">
        <w:rPr>
          <w:rFonts w:ascii="TraditionalArabic" w:cs="Traditional Arabic" w:hint="cs"/>
          <w:sz w:val="32"/>
          <w:szCs w:val="32"/>
          <w:rtl/>
        </w:rPr>
        <w:t>غناء وتوسيع العلاقة المتبادلة بين الإنسان والله، والله والإنسان إنّه يغنيها ويوسعها عن طريق منهجية تربوية مليئة بحب الخير وبفضل الغنى الكاشف للخطاب النبوي فإن الإنسان يرتقي إلى مرتبة الشخص وكرامته عن طريق استبطان الله كمقابل حميمي[...]</w:t>
      </w:r>
      <w:r w:rsidR="00DC1BE7" w:rsidRPr="00CE1746">
        <w:rPr>
          <w:rFonts w:ascii="TraditionalArabic" w:cs="Traditional Arabic" w:hint="cs"/>
          <w:sz w:val="32"/>
          <w:szCs w:val="32"/>
          <w:rtl/>
        </w:rPr>
        <w:t xml:space="preserve"> </w:t>
      </w:r>
      <w:r w:rsidRPr="00CE1746">
        <w:rPr>
          <w:rFonts w:ascii="TraditionalArabic" w:cs="Traditional Arabic" w:hint="cs"/>
          <w:sz w:val="32"/>
          <w:szCs w:val="32"/>
          <w:rtl/>
        </w:rPr>
        <w:t>ويحصل هذا الاستبطان عن طريق الصلاة وعمل الخير والتأمل في كل آيات الله في خلقه وفك رموزها، كما أنّ</w:t>
      </w:r>
      <w:r w:rsidR="00DC1BE7" w:rsidRPr="00CE1746">
        <w:rPr>
          <w:rFonts w:ascii="TraditionalArabic" w:cs="Traditional Arabic" w:hint="cs"/>
          <w:sz w:val="32"/>
          <w:szCs w:val="32"/>
          <w:rtl/>
        </w:rPr>
        <w:t>ه</w:t>
      </w:r>
      <w:r w:rsidRPr="00CE1746">
        <w:rPr>
          <w:rFonts w:ascii="TraditionalArabic" w:cs="Traditional Arabic" w:hint="cs"/>
          <w:sz w:val="32"/>
          <w:szCs w:val="32"/>
          <w:rtl/>
        </w:rPr>
        <w:t xml:space="preserve"> يتم عن طريق هذه النعمة التي خصّ بها الله الإنسان من جميع المخلوقات وحمّله تلك المسؤولية الثقيلة لإدارة وتسيير شؤون النظام العادل بصفته خليفة الله في الأرض"</w:t>
      </w:r>
      <w:r w:rsidRPr="00CE1746">
        <w:rPr>
          <w:rStyle w:val="FootnoteReference"/>
          <w:rFonts w:ascii="TraditionalArabic" w:cs="Traditional Arabic"/>
          <w:sz w:val="32"/>
          <w:szCs w:val="32"/>
          <w:rtl/>
        </w:rPr>
        <w:footnoteReference w:customMarkFollows="1" w:id="3"/>
        <w:t>(40)</w:t>
      </w:r>
      <w:r w:rsidRPr="00CE1746">
        <w:rPr>
          <w:rFonts w:ascii="TraditionalArabic" w:cs="Traditional Arabic" w:hint="cs"/>
          <w:sz w:val="32"/>
          <w:szCs w:val="32"/>
          <w:rtl/>
        </w:rPr>
        <w:t xml:space="preserve">، وهذا ما أدى إلى جعل الإنسان مستعيرًا للمعنى المتعلق بأقواله وأفعاله خارج عالمه الأرضيّ. ولكن هذا التصور، تعرض للانحياز، فعندما جاءت الحداثة ثارت على هذا الفهم التقليدي، وقامت بإعادة هيكلة الفعل الإنساني، فاستعادته وأعطته للإنسان باعتباره هو الأصل المؤسس لكلّ فعل. بالتالي، قامت بموضعة الدين في سياق إنساني عام </w:t>
      </w:r>
      <w:r w:rsidRPr="00CE1746">
        <w:rPr>
          <w:rFonts w:ascii="TraditionalArabic" w:cs="Traditional Arabic" w:hint="cs"/>
          <w:sz w:val="32"/>
          <w:szCs w:val="32"/>
          <w:rtl/>
        </w:rPr>
        <w:lastRenderedPageBreak/>
        <w:t>متعال على كلّ المشروطيات الاجتماعية والثقافية والاقتصادية والدينية، ونقلت الدين إلى مرحلة اجتماعية فردية، أصبح فيها الكائن الفرد منتجًا لمعانيه.</w:t>
      </w:r>
    </w:p>
    <w:p w14:paraId="423A59FC" w14:textId="0C770E1F"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 xml:space="preserve"> وهكذا، يؤشر أركون إلى وجود فهمين للدين، أحدهما تقليدي والآخر حداثي، وهما لا يمكن أن يتعايشا في زمان واحد دون إحداث تناقض بين ما يعيشه الإنسان وماهية الأفكار التي يحملها، فالراهن في حياة لا يسمح ببقاء المعنى الأول للدين، لأنّ روح الحداثة تقتضي تجديد المعنى والخروج به من الدوغمائية إلى الانفتاح والتسامح، والسيطرة على منافذ العنف في النظرات الكونية الأر</w:t>
      </w:r>
      <w:r w:rsidR="00C75AE1" w:rsidRPr="00CE1746">
        <w:rPr>
          <w:rFonts w:ascii="TraditionalArabic" w:cs="Traditional Arabic" w:hint="cs"/>
          <w:sz w:val="32"/>
          <w:szCs w:val="32"/>
          <w:rtl/>
        </w:rPr>
        <w:t>ثوذك</w:t>
      </w:r>
      <w:r w:rsidRPr="00CE1746">
        <w:rPr>
          <w:rFonts w:ascii="TraditionalArabic" w:cs="Traditional Arabic" w:hint="cs"/>
          <w:sz w:val="32"/>
          <w:szCs w:val="32"/>
          <w:rtl/>
        </w:rPr>
        <w:t>سية سواء أكانت دينية أو علمانية</w:t>
      </w:r>
      <w:r w:rsidRPr="00CE1746">
        <w:rPr>
          <w:rStyle w:val="FootnoteReference"/>
          <w:rFonts w:ascii="TraditionalArabic" w:cs="Traditional Arabic"/>
          <w:sz w:val="32"/>
          <w:szCs w:val="32"/>
          <w:rtl/>
        </w:rPr>
        <w:footnoteReference w:customMarkFollows="1" w:id="4"/>
        <w:t>(41)</w:t>
      </w:r>
      <w:r w:rsidRPr="00CE1746">
        <w:rPr>
          <w:rFonts w:ascii="TraditionalArabic" w:cs="Traditional Arabic" w:hint="cs"/>
          <w:sz w:val="32"/>
          <w:szCs w:val="32"/>
          <w:rtl/>
        </w:rPr>
        <w:t>، وأولى الخطوات في هذا المجال تبدأ بفحص حضور المفاهيم في السياقات الدينية والعلمانية التقليدية ومتابعة كيفية تطورها في السياقات العامة الخاصة بها.</w:t>
      </w:r>
    </w:p>
    <w:p w14:paraId="539AF036" w14:textId="0E4ED683"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فالتسامح الذي يتحدث عنه أركون ليس المتعارف عليه في المنظومات الدينية التقليدية، إنّما هو يعني:</w:t>
      </w:r>
      <w:r w:rsidR="00912C92" w:rsidRPr="00CE1746">
        <w:rPr>
          <w:rFonts w:ascii="TraditionalArabic" w:cs="Traditional Arabic" w:hint="cs"/>
          <w:sz w:val="32"/>
          <w:szCs w:val="32"/>
          <w:rtl/>
        </w:rPr>
        <w:t xml:space="preserve"> </w:t>
      </w:r>
      <w:r w:rsidRPr="00CE1746">
        <w:rPr>
          <w:rFonts w:ascii="TraditionalArabic" w:cs="Traditional Arabic" w:hint="cs"/>
          <w:sz w:val="32"/>
          <w:szCs w:val="32"/>
          <w:rtl/>
        </w:rPr>
        <w:t>"الاعتراف للفرد-المواطن بحقه في أن يعبر داخل الفضاء المدني عن كلّ الأفكار الدينية أو السياسية أو الفلسفية التي يريدها</w:t>
      </w:r>
      <w:r w:rsidR="00912C92" w:rsidRPr="00CE1746">
        <w:rPr>
          <w:rFonts w:ascii="TraditionalArabic" w:cs="Traditional Arabic" w:hint="cs"/>
          <w:sz w:val="32"/>
          <w:szCs w:val="32"/>
          <w:rtl/>
        </w:rPr>
        <w:t>،</w:t>
      </w:r>
      <w:r w:rsidRPr="00CE1746">
        <w:rPr>
          <w:rFonts w:ascii="TraditionalArabic" w:cs="Traditional Arabic" w:hint="cs"/>
          <w:sz w:val="32"/>
          <w:szCs w:val="32"/>
          <w:rtl/>
        </w:rPr>
        <w:t xml:space="preserve"> ولا أحد يستطيع أن يعاقبه عن آرائه اللهم</w:t>
      </w:r>
      <w:r w:rsidR="00912C92" w:rsidRPr="00CE1746">
        <w:rPr>
          <w:rFonts w:ascii="TraditionalArabic" w:cs="Traditional Arabic" w:hint="cs"/>
          <w:sz w:val="32"/>
          <w:szCs w:val="32"/>
          <w:rtl/>
        </w:rPr>
        <w:t xml:space="preserve"> </w:t>
      </w:r>
      <w:r w:rsidR="00912C92" w:rsidRPr="00815A5D">
        <w:rPr>
          <w:rFonts w:ascii="TraditionalArabic" w:cs="Traditional Arabic" w:hint="cs"/>
          <w:sz w:val="32"/>
          <w:szCs w:val="32"/>
          <w:rtl/>
        </w:rPr>
        <w:t>إلا</w:t>
      </w:r>
      <w:r w:rsidRPr="00CE1746">
        <w:rPr>
          <w:rFonts w:ascii="TraditionalArabic" w:cs="Traditional Arabic" w:hint="cs"/>
          <w:sz w:val="32"/>
          <w:szCs w:val="32"/>
          <w:rtl/>
        </w:rPr>
        <w:t xml:space="preserve"> إذا حاول فرضها عن طريق القوة والعنف على الآخرين"</w:t>
      </w:r>
      <w:r w:rsidRPr="00CE1746">
        <w:rPr>
          <w:rStyle w:val="FootnoteReference"/>
          <w:rFonts w:ascii="TraditionalArabic" w:cs="Traditional Arabic"/>
          <w:sz w:val="32"/>
          <w:szCs w:val="32"/>
          <w:rtl/>
        </w:rPr>
        <w:footnoteReference w:customMarkFollows="1" w:id="5"/>
        <w:t>(42)</w:t>
      </w:r>
      <w:r w:rsidRPr="00CE1746">
        <w:rPr>
          <w:rFonts w:ascii="TraditionalArabic" w:cs="Traditional Arabic" w:hint="cs"/>
          <w:sz w:val="32"/>
          <w:szCs w:val="32"/>
          <w:rtl/>
        </w:rPr>
        <w:t>، وهذا المعنى لا يمكن أن يوجد في عقل ديني لاهوتي، من هنا: "لا معنى للتحدث عن التسامح في التراث الإسلامي أو المسيحي أو اليهودي لأن المفهوم بالمعنى الحديث للكلمة لم يكن موجودًا أصل</w:t>
      </w:r>
      <w:r w:rsidR="00912C92" w:rsidRPr="00CE1746">
        <w:rPr>
          <w:rFonts w:ascii="TraditionalArabic" w:cs="Traditional Arabic" w:hint="cs"/>
          <w:sz w:val="32"/>
          <w:szCs w:val="32"/>
          <w:rtl/>
        </w:rPr>
        <w:t>ً</w:t>
      </w:r>
      <w:r w:rsidRPr="00CE1746">
        <w:rPr>
          <w:rFonts w:ascii="TraditionalArabic" w:cs="Traditional Arabic" w:hint="cs"/>
          <w:sz w:val="32"/>
          <w:szCs w:val="32"/>
          <w:rtl/>
        </w:rPr>
        <w:t>ا</w:t>
      </w:r>
      <w:r w:rsidR="00C44910">
        <w:rPr>
          <w:rFonts w:ascii="TraditionalArabic" w:cs="Traditional Arabic" w:hint="cs"/>
          <w:sz w:val="32"/>
          <w:szCs w:val="32"/>
          <w:rtl/>
        </w:rPr>
        <w:t>،</w:t>
      </w:r>
      <w:r w:rsidRPr="00CE1746">
        <w:rPr>
          <w:rFonts w:ascii="TraditionalArabic" w:cs="Traditional Arabic" w:hint="cs"/>
          <w:sz w:val="32"/>
          <w:szCs w:val="32"/>
          <w:rtl/>
        </w:rPr>
        <w:t xml:space="preserve"> وأي حديث عن التسامح في تلك العصور يعني الوقوع في الإسقاط أو المغالطة التاريخية</w:t>
      </w:r>
      <w:r w:rsidR="00C44910">
        <w:rPr>
          <w:rFonts w:ascii="TraditionalArabic" w:cs="Traditional Arabic" w:hint="cs"/>
          <w:sz w:val="32"/>
          <w:szCs w:val="32"/>
          <w:rtl/>
        </w:rPr>
        <w:t>؛</w:t>
      </w:r>
      <w:r w:rsidRPr="00CE1746">
        <w:rPr>
          <w:rFonts w:ascii="TraditionalArabic" w:cs="Traditional Arabic" w:hint="cs"/>
          <w:sz w:val="32"/>
          <w:szCs w:val="32"/>
          <w:rtl/>
        </w:rPr>
        <w:t xml:space="preserve"> أي إسقاط تجربة الحاضر ومفاهيمه وخبراته على عصور سابقة لم تعرفها وما كان بإمكانها أن تعرفها"</w:t>
      </w:r>
      <w:r w:rsidRPr="00CE1746">
        <w:rPr>
          <w:rStyle w:val="FootnoteReference"/>
          <w:rFonts w:ascii="TraditionalArabic" w:cs="Traditional Arabic"/>
          <w:sz w:val="32"/>
          <w:szCs w:val="32"/>
          <w:rtl/>
        </w:rPr>
        <w:footnoteReference w:customMarkFollows="1" w:id="6"/>
        <w:t>(44)</w:t>
      </w:r>
      <w:r w:rsidRPr="00CE1746">
        <w:rPr>
          <w:rFonts w:ascii="TraditionalArabic" w:cs="Traditional Arabic" w:hint="cs"/>
          <w:sz w:val="32"/>
          <w:szCs w:val="32"/>
          <w:rtl/>
        </w:rPr>
        <w:t>.</w:t>
      </w:r>
    </w:p>
    <w:p w14:paraId="79FE3562"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 xml:space="preserve">فالأديان أنظمة دوغمائية، تقوم على مبدأ الاستبعاد لكلّ ما يخالف يقينياتها، وهذا الأمر يجعلها متناقضة مع نزعة الحداثة التي تقوم على لازمتين أساسيتين هما: </w:t>
      </w:r>
    </w:p>
    <w:p w14:paraId="2852F4C7" w14:textId="1142E577"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w:t>
      </w:r>
      <w:r w:rsidR="00C44910">
        <w:rPr>
          <w:rFonts w:ascii="TraditionalArabic" w:cs="Traditional Arabic" w:hint="cs"/>
          <w:sz w:val="32"/>
          <w:szCs w:val="32"/>
          <w:rtl/>
        </w:rPr>
        <w:t xml:space="preserve"> </w:t>
      </w:r>
      <w:r w:rsidRPr="00CE1746">
        <w:rPr>
          <w:rFonts w:ascii="TraditionalArabic" w:cs="Traditional Arabic" w:hint="cs"/>
          <w:b/>
          <w:bCs/>
          <w:sz w:val="32"/>
          <w:szCs w:val="32"/>
          <w:rtl/>
        </w:rPr>
        <w:t>الدولة الراعية للحريات</w:t>
      </w:r>
      <w:r w:rsidRPr="00CE1746">
        <w:rPr>
          <w:rFonts w:ascii="TraditionalArabic" w:cs="Traditional Arabic" w:hint="cs"/>
          <w:sz w:val="32"/>
          <w:szCs w:val="32"/>
          <w:rtl/>
        </w:rPr>
        <w:t xml:space="preserve">: ويتمثل في وجود دولة حق وقانون تضمن الحصانة المتساوية لحرية التعبير لكلّ المواقع الفكرية والعقائدية دون استثناء، أي لكلّ الأديان والفلسفات والمذاهب، كما وتضمن لكلّ الأعمال الأدبية والفنية حرية النشر حتى ولو مسَّت موضوعات مقدسة من قبل الزمن وتوالي القرون، أقصد مقدسة بالنسبة لدين ما أو </w:t>
      </w:r>
      <w:r w:rsidRPr="00CE1746">
        <w:rPr>
          <w:rFonts w:ascii="TraditionalArabic" w:cs="Traditional Arabic" w:hint="cs"/>
          <w:sz w:val="32"/>
          <w:szCs w:val="32"/>
          <w:rtl/>
        </w:rPr>
        <w:lastRenderedPageBreak/>
        <w:t>لطائفة ما أو جماعة معينة أي</w:t>
      </w:r>
      <w:r w:rsidR="00E7451A">
        <w:rPr>
          <w:rFonts w:ascii="TraditionalArabic" w:cs="Traditional Arabic" w:hint="cs"/>
          <w:sz w:val="32"/>
          <w:szCs w:val="32"/>
          <w:rtl/>
        </w:rPr>
        <w:t>ًّ</w:t>
      </w:r>
      <w:r w:rsidRPr="00CE1746">
        <w:rPr>
          <w:rFonts w:ascii="TraditionalArabic" w:cs="Traditional Arabic" w:hint="cs"/>
          <w:sz w:val="32"/>
          <w:szCs w:val="32"/>
          <w:rtl/>
        </w:rPr>
        <w:t>ا تكن</w:t>
      </w:r>
      <w:r w:rsidR="00E7451A">
        <w:rPr>
          <w:rFonts w:ascii="TraditionalArabic" w:cs="Traditional Arabic" w:hint="cs"/>
          <w:sz w:val="32"/>
          <w:szCs w:val="32"/>
          <w:rtl/>
        </w:rPr>
        <w:t>،</w:t>
      </w:r>
      <w:r w:rsidRPr="00CE1746">
        <w:rPr>
          <w:rFonts w:ascii="TraditionalArabic" w:cs="Traditional Arabic" w:hint="cs"/>
          <w:sz w:val="32"/>
          <w:szCs w:val="32"/>
          <w:rtl/>
        </w:rPr>
        <w:t xml:space="preserve"> بالطبع فإنّ هذه الحرية المعطاة المعترف بها لا تنفي التفحص النقدي للمسؤولية الثقافية للمؤلف"</w:t>
      </w:r>
      <w:r w:rsidRPr="00CE1746">
        <w:rPr>
          <w:rStyle w:val="FootnoteReference"/>
          <w:rFonts w:ascii="TraditionalArabic" w:cs="Traditional Arabic"/>
          <w:sz w:val="32"/>
          <w:szCs w:val="32"/>
          <w:rtl/>
        </w:rPr>
        <w:footnoteReference w:customMarkFollows="1" w:id="7"/>
        <w:t>(44)</w:t>
      </w:r>
      <w:r w:rsidRPr="00CE1746">
        <w:rPr>
          <w:rFonts w:ascii="TraditionalArabic" w:cs="Traditional Arabic" w:hint="cs"/>
          <w:sz w:val="32"/>
          <w:szCs w:val="32"/>
          <w:rtl/>
        </w:rPr>
        <w:t xml:space="preserve">.    </w:t>
      </w:r>
    </w:p>
    <w:p w14:paraId="118539A8" w14:textId="4BEBD625"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 xml:space="preserve">- </w:t>
      </w:r>
      <w:r w:rsidRPr="00CE1746">
        <w:rPr>
          <w:rFonts w:ascii="TraditionalArabic" w:cs="Traditional Arabic" w:hint="cs"/>
          <w:b/>
          <w:bCs/>
          <w:sz w:val="32"/>
          <w:szCs w:val="32"/>
          <w:rtl/>
        </w:rPr>
        <w:t>المجتمع المدني</w:t>
      </w:r>
      <w:r w:rsidRPr="00CE1746">
        <w:rPr>
          <w:rFonts w:ascii="TraditionalArabic" w:cs="Traditional Arabic" w:hint="cs"/>
          <w:sz w:val="32"/>
          <w:szCs w:val="32"/>
          <w:rtl/>
        </w:rPr>
        <w:t>: وهو شريك وضرورة للدولة، لذلك لا بد من السعي إليه: "[فـ]وجود مجتمع مدني متماسك ومتقدم ومشبع إلى حدّ الكفاية بالثقافة الفلسفية القانونية المتسامحة، وذلك لكي يلعب الدور الأساسي للشريك الحر والمتشدد مع الدولة، دولة القانون، وعندئذ لا تسقط هذه الأخيرة تحت إغراء التحيز والمحاباة لطرف ما بأيّ شكل، فالمساواة ينبغي أن تنطبق على الجميع</w:t>
      </w:r>
      <w:r w:rsidR="00FF2403">
        <w:rPr>
          <w:rFonts w:ascii="TraditionalArabic" w:cs="Traditional Arabic" w:hint="cs"/>
          <w:sz w:val="32"/>
          <w:szCs w:val="32"/>
          <w:rtl/>
        </w:rPr>
        <w:t>،</w:t>
      </w:r>
      <w:r w:rsidRPr="00CE1746">
        <w:rPr>
          <w:rFonts w:ascii="TraditionalArabic" w:cs="Traditional Arabic" w:hint="cs"/>
          <w:sz w:val="32"/>
          <w:szCs w:val="32"/>
          <w:rtl/>
        </w:rPr>
        <w:t xml:space="preserve"> ويحق للرأي العام أو المجتمع المدني أن ينبه الدولة إلى ذلك إذا ما أخطأت"</w:t>
      </w:r>
      <w:r w:rsidRPr="00CE1746">
        <w:rPr>
          <w:rStyle w:val="FootnoteReference"/>
          <w:rFonts w:ascii="TraditionalArabic" w:cs="Traditional Arabic"/>
          <w:sz w:val="32"/>
          <w:szCs w:val="32"/>
          <w:rtl/>
        </w:rPr>
        <w:footnoteReference w:customMarkFollows="1" w:id="8"/>
        <w:t>(45)</w:t>
      </w:r>
      <w:r w:rsidRPr="00CE1746">
        <w:rPr>
          <w:rFonts w:ascii="TraditionalArabic" w:cs="Traditional Arabic" w:hint="cs"/>
          <w:sz w:val="32"/>
          <w:szCs w:val="32"/>
          <w:rtl/>
        </w:rPr>
        <w:t xml:space="preserve">. </w:t>
      </w:r>
    </w:p>
    <w:p w14:paraId="3F01A0D2" w14:textId="6E6AB346" w:rsidR="00EF657D" w:rsidRPr="00CE1746" w:rsidRDefault="00EF657D" w:rsidP="00CE1746">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 xml:space="preserve">   وكما نرى كلام أركون يحيلنا إلى الدين باعتباره ظاهرة كسائر الظواهر الاجتماعية، لا يشكل بنفسه فاعلية مستقلة، وهو وإن حمل في طياته بعض العناصر التي تؤشر إلى التسامح والغفران وحقوق الإنسان لكنّه يبقى مرتبطًا بنزعته الإقصائية ورؤيته التي لا تسمح للإنسان بإنتاج المعنى.   </w:t>
      </w:r>
    </w:p>
    <w:p w14:paraId="2015EBEC" w14:textId="31832634" w:rsidR="00CE1746" w:rsidRPr="00CE1746" w:rsidRDefault="00EF657D" w:rsidP="00CE1746">
      <w:pPr>
        <w:pStyle w:val="ListParagraph"/>
        <w:numPr>
          <w:ilvl w:val="0"/>
          <w:numId w:val="7"/>
        </w:numPr>
        <w:tabs>
          <w:tab w:val="left" w:pos="1016"/>
        </w:tabs>
        <w:autoSpaceDE w:val="0"/>
        <w:autoSpaceDN w:val="0"/>
        <w:adjustRightInd w:val="0"/>
        <w:spacing w:before="120" w:after="120"/>
        <w:rPr>
          <w:rFonts w:cs="Traditional Arabic"/>
          <w:sz w:val="32"/>
          <w:szCs w:val="32"/>
        </w:rPr>
      </w:pPr>
      <w:r w:rsidRPr="00CE1746">
        <w:rPr>
          <w:rFonts w:ascii="TraditionalArabic" w:cs="Traditional Arabic" w:hint="cs"/>
          <w:b/>
          <w:bCs/>
          <w:sz w:val="32"/>
          <w:szCs w:val="32"/>
          <w:rtl/>
        </w:rPr>
        <w:t>أركون والإسلام</w:t>
      </w:r>
    </w:p>
    <w:p w14:paraId="3C837A5F" w14:textId="2318987F" w:rsidR="00EF657D" w:rsidRPr="00CE1746" w:rsidRDefault="00EF657D" w:rsidP="00CE1746">
      <w:pPr>
        <w:pStyle w:val="ListParagraph"/>
        <w:tabs>
          <w:tab w:val="left" w:pos="1016"/>
        </w:tabs>
        <w:autoSpaceDE w:val="0"/>
        <w:autoSpaceDN w:val="0"/>
        <w:adjustRightInd w:val="0"/>
        <w:spacing w:before="120" w:after="120"/>
        <w:ind w:left="0" w:firstLine="864"/>
        <w:rPr>
          <w:rFonts w:cs="Traditional Arabic"/>
          <w:sz w:val="32"/>
          <w:szCs w:val="32"/>
          <w:rtl/>
        </w:rPr>
      </w:pPr>
      <w:r w:rsidRPr="00CE1746">
        <w:rPr>
          <w:rFonts w:ascii="TraditionalArabic" w:cs="Traditional Arabic" w:hint="cs"/>
          <w:sz w:val="32"/>
          <w:szCs w:val="32"/>
          <w:rtl/>
        </w:rPr>
        <w:t xml:space="preserve"> يموضع أركون الإسلام في خانة الأديان الكتابية مع المسيحية واليهودية، هذه الديانات التوحيدية التي تقوم على الوحي، وتؤمن بالتاريخ الخلاصيّ أو النجاتيّ (النجاة في الدّنيا والآخرة) الذي ابتدأ مع أول الأنبياء واستمر بعد ذلك في التاريخ على مراحل، وهذا ما يعبر عنه القرآن بقوله تعالى:</w:t>
      </w:r>
      <w:r w:rsidR="0069555D">
        <w:rPr>
          <w:rFonts w:ascii="TraditionalArabic" w:cs="Traditional Arabic" w:hint="cs"/>
          <w:sz w:val="32"/>
          <w:szCs w:val="32"/>
          <w:rtl/>
        </w:rPr>
        <w:t xml:space="preserve"> </w:t>
      </w:r>
      <w:r w:rsidR="00CE1746">
        <w:rPr>
          <w:sz w:val="32"/>
          <w:szCs w:val="32"/>
          <w:rtl/>
        </w:rPr>
        <w:t>﴿</w:t>
      </w:r>
      <w:r w:rsidRPr="00CE1746">
        <w:rPr>
          <w:rFonts w:ascii="TraditionalArabic" w:cs="Traditional Arabic" w:hint="cs"/>
          <w:sz w:val="32"/>
          <w:szCs w:val="32"/>
          <w:rtl/>
        </w:rPr>
        <w:t>مَا كَانَ إِبْرَاهِيمُ يَهُودِيًّا وَلاَ نَصْرَانِيًّا وَلَكِن كَانَ حَنِيفًا مُّسْلِمًا وَمَا كَانَ مِنَ الْمُشْرِكِينَ</w:t>
      </w:r>
      <w:r w:rsidR="00CE1746">
        <w:rPr>
          <w:sz w:val="32"/>
          <w:szCs w:val="32"/>
          <w:rtl/>
        </w:rPr>
        <w:t>﴾</w:t>
      </w:r>
      <w:r w:rsidRPr="00CE1746">
        <w:rPr>
          <w:rStyle w:val="FootnoteReference"/>
          <w:rFonts w:ascii="TraditionalArabic" w:cs="Traditional Arabic"/>
          <w:sz w:val="32"/>
          <w:szCs w:val="32"/>
          <w:rtl/>
        </w:rPr>
        <w:footnoteReference w:customMarkFollows="1" w:id="9"/>
        <w:t>(46)</w:t>
      </w:r>
      <w:r w:rsidRPr="00CE1746">
        <w:rPr>
          <w:rFonts w:cs="Traditional Arabic" w:hint="cs"/>
          <w:sz w:val="32"/>
          <w:szCs w:val="32"/>
          <w:rtl/>
        </w:rPr>
        <w:t>، وهذا ما دفع أركون إلى التميّيز بين معنيين للإسلام:</w:t>
      </w:r>
    </w:p>
    <w:p w14:paraId="1AFA5F70" w14:textId="26E5A779" w:rsidR="00EF657D" w:rsidRPr="00CE1746" w:rsidRDefault="00EF657D" w:rsidP="00E05F61">
      <w:pPr>
        <w:pStyle w:val="ListParagraph"/>
        <w:numPr>
          <w:ilvl w:val="0"/>
          <w:numId w:val="1"/>
        </w:numPr>
        <w:tabs>
          <w:tab w:val="left" w:pos="476"/>
          <w:tab w:val="left" w:pos="926"/>
          <w:tab w:val="left" w:pos="1016"/>
          <w:tab w:val="left" w:pos="1106"/>
          <w:tab w:val="left" w:pos="1196"/>
          <w:tab w:val="left" w:pos="1286"/>
        </w:tabs>
        <w:autoSpaceDE w:val="0"/>
        <w:autoSpaceDN w:val="0"/>
        <w:adjustRightInd w:val="0"/>
        <w:spacing w:before="120" w:after="120"/>
        <w:ind w:left="26" w:firstLine="864"/>
        <w:rPr>
          <w:rFonts w:cs="Traditional Arabic"/>
          <w:sz w:val="32"/>
          <w:szCs w:val="32"/>
          <w:rtl/>
        </w:rPr>
      </w:pPr>
      <w:r w:rsidRPr="00CE1746">
        <w:rPr>
          <w:rFonts w:cs="Traditional Arabic" w:hint="cs"/>
          <w:b/>
          <w:bCs/>
          <w:sz w:val="32"/>
          <w:szCs w:val="32"/>
          <w:rtl/>
        </w:rPr>
        <w:t>المعنى التزامني</w:t>
      </w:r>
      <w:r w:rsidRPr="00CE1746">
        <w:rPr>
          <w:rFonts w:cs="Traditional Arabic" w:hint="cs"/>
          <w:sz w:val="32"/>
          <w:szCs w:val="32"/>
          <w:rtl/>
        </w:rPr>
        <w:t>: وهو المعنى الذي يتعدى البعد الاعتقادي الذي تشكل مع العصور الإسلامية، وهو يعني الخضوع والتسليم لله، ويتجسد في حياة دينية تسعى لتكون قدوة ومثالًا، وبهذا المعنى يشمل الإسلام سائر الديانات الكتابية، وهو: "يعبر عن العلاقة الروحية للإنسان مع الله"</w:t>
      </w:r>
      <w:r w:rsidRPr="00CE1746">
        <w:rPr>
          <w:rStyle w:val="FootnoteReference"/>
          <w:rFonts w:cs="Traditional Arabic"/>
          <w:sz w:val="32"/>
          <w:szCs w:val="32"/>
          <w:rtl/>
        </w:rPr>
        <w:footnoteReference w:customMarkFollows="1" w:id="10"/>
        <w:t>(47)</w:t>
      </w:r>
      <w:r w:rsidRPr="00CE1746">
        <w:rPr>
          <w:rFonts w:cs="Traditional Arabic" w:hint="cs"/>
          <w:sz w:val="32"/>
          <w:szCs w:val="32"/>
          <w:rtl/>
        </w:rPr>
        <w:t xml:space="preserve">، وهذه النظرة لم تخلُ منها الديانتين </w:t>
      </w:r>
      <w:r w:rsidRPr="0069555D">
        <w:rPr>
          <w:rFonts w:cs="Traditional Arabic" w:hint="cs"/>
          <w:sz w:val="32"/>
          <w:szCs w:val="32"/>
          <w:rtl/>
        </w:rPr>
        <w:t>الكتاب</w:t>
      </w:r>
      <w:r w:rsidR="00CE1746" w:rsidRPr="0069555D">
        <w:rPr>
          <w:rFonts w:cs="Traditional Arabic" w:hint="cs"/>
          <w:sz w:val="32"/>
          <w:szCs w:val="32"/>
          <w:rtl/>
        </w:rPr>
        <w:t>ي</w:t>
      </w:r>
      <w:r w:rsidRPr="0069555D">
        <w:rPr>
          <w:rFonts w:cs="Traditional Arabic" w:hint="cs"/>
          <w:sz w:val="32"/>
          <w:szCs w:val="32"/>
          <w:rtl/>
        </w:rPr>
        <w:t>تين</w:t>
      </w:r>
      <w:r w:rsidRPr="00CE1746">
        <w:rPr>
          <w:rFonts w:cs="Traditional Arabic" w:hint="cs"/>
          <w:sz w:val="32"/>
          <w:szCs w:val="32"/>
          <w:rtl/>
        </w:rPr>
        <w:t xml:space="preserve"> المسيحية واليهودية، وعُب</w:t>
      </w:r>
      <w:r w:rsidR="00CE1746">
        <w:rPr>
          <w:rFonts w:cs="Traditional Arabic" w:hint="cs"/>
          <w:sz w:val="32"/>
          <w:szCs w:val="32"/>
          <w:rtl/>
        </w:rPr>
        <w:t>ِّ</w:t>
      </w:r>
      <w:r w:rsidRPr="00CE1746">
        <w:rPr>
          <w:rFonts w:cs="Traditional Arabic" w:hint="cs"/>
          <w:sz w:val="32"/>
          <w:szCs w:val="32"/>
          <w:rtl/>
        </w:rPr>
        <w:t>ر عنها في التوراة والإنجيل</w:t>
      </w:r>
      <w:r w:rsidRPr="00CE1746">
        <w:rPr>
          <w:rStyle w:val="FootnoteReference"/>
          <w:rFonts w:cs="Traditional Arabic"/>
          <w:sz w:val="32"/>
          <w:szCs w:val="32"/>
          <w:rtl/>
        </w:rPr>
        <w:footnoteReference w:customMarkFollows="1" w:id="11"/>
        <w:t>(48)</w:t>
      </w:r>
      <w:r w:rsidRPr="00CE1746">
        <w:rPr>
          <w:rFonts w:cs="Traditional Arabic" w:hint="cs"/>
          <w:sz w:val="32"/>
          <w:szCs w:val="32"/>
          <w:rtl/>
        </w:rPr>
        <w:t xml:space="preserve">، مما يعني أنّ الإسلام لا ينقطع عن هذه الأصول بل يتواصل معها، وهو جزء من مسيرتها.  </w:t>
      </w:r>
    </w:p>
    <w:p w14:paraId="122C05C3" w14:textId="4AE50D6A" w:rsidR="00EF657D" w:rsidRPr="00CE1746" w:rsidRDefault="00EF657D" w:rsidP="00E05F61">
      <w:pPr>
        <w:pStyle w:val="ListParagraph"/>
        <w:numPr>
          <w:ilvl w:val="0"/>
          <w:numId w:val="1"/>
        </w:numPr>
        <w:tabs>
          <w:tab w:val="left" w:pos="1016"/>
          <w:tab w:val="left" w:pos="1106"/>
          <w:tab w:val="left" w:pos="1196"/>
          <w:tab w:val="left" w:pos="1286"/>
          <w:tab w:val="left" w:pos="1376"/>
        </w:tabs>
        <w:autoSpaceDE w:val="0"/>
        <w:autoSpaceDN w:val="0"/>
        <w:adjustRightInd w:val="0"/>
        <w:spacing w:before="120" w:after="120"/>
        <w:ind w:left="26" w:firstLine="864"/>
        <w:rPr>
          <w:rFonts w:ascii="TraditionalArabic" w:cs="Traditional Arabic"/>
          <w:sz w:val="32"/>
          <w:szCs w:val="32"/>
          <w:rtl/>
        </w:rPr>
      </w:pPr>
      <w:r w:rsidRPr="00CE1746">
        <w:rPr>
          <w:rFonts w:ascii="TraditionalArabic" w:cs="Traditional Arabic" w:hint="cs"/>
          <w:b/>
          <w:bCs/>
          <w:sz w:val="32"/>
          <w:szCs w:val="32"/>
          <w:rtl/>
        </w:rPr>
        <w:lastRenderedPageBreak/>
        <w:t>المعنى التيو</w:t>
      </w:r>
      <w:r w:rsidR="00433465">
        <w:rPr>
          <w:rFonts w:ascii="TraditionalArabic" w:cs="Traditional Arabic" w:hint="cs"/>
          <w:b/>
          <w:bCs/>
          <w:sz w:val="32"/>
          <w:szCs w:val="32"/>
          <w:rtl/>
        </w:rPr>
        <w:t>يو</w:t>
      </w:r>
      <w:r w:rsidRPr="00CE1746">
        <w:rPr>
          <w:rFonts w:ascii="TraditionalArabic" w:cs="Traditional Arabic" w:hint="cs"/>
          <w:b/>
          <w:bCs/>
          <w:sz w:val="32"/>
          <w:szCs w:val="32"/>
          <w:rtl/>
        </w:rPr>
        <w:t>لوجي:</w:t>
      </w:r>
      <w:r w:rsidRPr="00CE1746">
        <w:rPr>
          <w:rFonts w:ascii="TraditionalArabic" w:cs="Traditional Arabic" w:hint="cs"/>
          <w:sz w:val="32"/>
          <w:szCs w:val="32"/>
          <w:rtl/>
        </w:rPr>
        <w:t xml:space="preserve"> وهو المعنى المخصوص، والذي يقصد به المسلم بمعناه الخاص، وهذا المعنى نتج عن سياقات الحياة الإسلامية كما فرضه الفاعلون الاجتماعيون. </w:t>
      </w:r>
    </w:p>
    <w:p w14:paraId="3DE5B48D" w14:textId="61DBD902"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ويستهدف أركون من هذا التقسيم الحديث عن كيفية تطور الظاهرة الدينية الكتابية التي ينتمي إليها الإسلام، فهي تبدأ بنظرة عامة شمولية ثم تنتقل إلى مرحلة تيو</w:t>
      </w:r>
      <w:r w:rsidR="00CE1746">
        <w:rPr>
          <w:rFonts w:ascii="TraditionalArabic" w:cs="Traditional Arabic" w:hint="cs"/>
          <w:sz w:val="32"/>
          <w:szCs w:val="32"/>
          <w:rtl/>
        </w:rPr>
        <w:t>يو</w:t>
      </w:r>
      <w:r w:rsidRPr="00CE1746">
        <w:rPr>
          <w:rFonts w:ascii="TraditionalArabic" w:cs="Traditional Arabic" w:hint="cs"/>
          <w:sz w:val="32"/>
          <w:szCs w:val="32"/>
          <w:rtl/>
        </w:rPr>
        <w:t xml:space="preserve">لوجية، والمرحلة الأولى هي المرحلة التأسيسية التي تحتوي في مضمونها العناصر الميثاقية التي تشكل جوهر الدين ورؤيته للحياة، هذه الرؤية التي تفرق بين الدين والحداثة. </w:t>
      </w:r>
    </w:p>
    <w:p w14:paraId="304C4D3B" w14:textId="37DB9ED3"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فالرؤية الدينية</w:t>
      </w:r>
      <w:r w:rsidR="00433465">
        <w:rPr>
          <w:rFonts w:ascii="TraditionalArabic" w:cs="Traditional Arabic" w:hint="cs"/>
          <w:sz w:val="32"/>
          <w:szCs w:val="32"/>
          <w:rtl/>
        </w:rPr>
        <w:t>،</w:t>
      </w:r>
      <w:r w:rsidRPr="00CE1746">
        <w:rPr>
          <w:rFonts w:ascii="TraditionalArabic" w:cs="Traditional Arabic" w:hint="cs"/>
          <w:sz w:val="32"/>
          <w:szCs w:val="32"/>
          <w:rtl/>
        </w:rPr>
        <w:t xml:space="preserve"> كما رأينا سابقًا ميثاقية، وهذا ما نجده في الإسلام، الذي ركز على مصطلح الميثاق، وهو يعني: "أنّ هناك تحالفًا، أي ميثاقًا، يربط بين الخالق والمخلوق، وهذا الميثاق مؤسس على مبادرة الله، الذي أولى للإنسان مكانة متميزة بين المخلوقات كلّها، فقد وهب للإنسان امتياز تلقي كلام ال</w:t>
      </w:r>
      <w:r w:rsidR="00CE1746">
        <w:rPr>
          <w:rFonts w:ascii="TraditionalArabic" w:cs="Traditional Arabic" w:hint="cs"/>
          <w:sz w:val="32"/>
          <w:szCs w:val="32"/>
          <w:rtl/>
        </w:rPr>
        <w:t>ل</w:t>
      </w:r>
      <w:r w:rsidRPr="00CE1746">
        <w:rPr>
          <w:rFonts w:ascii="TraditionalArabic" w:cs="Traditional Arabic" w:hint="cs"/>
          <w:sz w:val="32"/>
          <w:szCs w:val="32"/>
          <w:rtl/>
        </w:rPr>
        <w:t>ه لكي يعيش حياته كلّها طبقًا لهذا الكلام فيجسده حي</w:t>
      </w:r>
      <w:r w:rsidR="00CE1746">
        <w:rPr>
          <w:rFonts w:ascii="TraditionalArabic" w:cs="Traditional Arabic" w:hint="cs"/>
          <w:sz w:val="32"/>
          <w:szCs w:val="32"/>
          <w:rtl/>
        </w:rPr>
        <w:t>ًّ</w:t>
      </w:r>
      <w:r w:rsidRPr="00CE1746">
        <w:rPr>
          <w:rFonts w:ascii="TraditionalArabic" w:cs="Traditional Arabic" w:hint="cs"/>
          <w:sz w:val="32"/>
          <w:szCs w:val="32"/>
          <w:rtl/>
        </w:rPr>
        <w:t>ا واقعًا في سلوكه</w:t>
      </w:r>
      <w:r w:rsidR="00CE1746">
        <w:rPr>
          <w:rFonts w:ascii="TraditionalArabic" w:cs="Traditional Arabic" w:hint="cs"/>
          <w:sz w:val="32"/>
          <w:szCs w:val="32"/>
          <w:rtl/>
        </w:rPr>
        <w:t>،</w:t>
      </w:r>
      <w:r w:rsidRPr="00CE1746">
        <w:rPr>
          <w:rFonts w:ascii="TraditionalArabic" w:cs="Traditional Arabic" w:hint="cs"/>
          <w:sz w:val="32"/>
          <w:szCs w:val="32"/>
          <w:rtl/>
        </w:rPr>
        <w:t xml:space="preserve"> ثم يلتحق بالله في نهاية المطاف حيث النعيم الأبدي وجنة الخلود"</w:t>
      </w:r>
      <w:r w:rsidRPr="00CE1746">
        <w:rPr>
          <w:rStyle w:val="FootnoteReference"/>
          <w:rFonts w:ascii="TraditionalArabic" w:cs="Traditional Arabic"/>
          <w:sz w:val="32"/>
          <w:szCs w:val="32"/>
          <w:rtl/>
        </w:rPr>
        <w:footnoteReference w:customMarkFollows="1" w:id="12"/>
        <w:t>(49)</w:t>
      </w:r>
      <w:r w:rsidRPr="00CE1746">
        <w:rPr>
          <w:rFonts w:ascii="TraditionalArabic" w:cs="Traditional Arabic" w:hint="cs"/>
          <w:sz w:val="32"/>
          <w:szCs w:val="32"/>
          <w:rtl/>
        </w:rPr>
        <w:t xml:space="preserve">، بالتالي فهذه الرؤية محكومة للمعنى المنزل من الله، وهي وإن كانت في مراحل تاريخية معينة قد حققت </w:t>
      </w:r>
      <w:r w:rsidR="00CE1746">
        <w:rPr>
          <w:rFonts w:ascii="TraditionalArabic" w:cs="Traditional Arabic" w:hint="cs"/>
          <w:sz w:val="32"/>
          <w:szCs w:val="32"/>
          <w:rtl/>
        </w:rPr>
        <w:t>إ</w:t>
      </w:r>
      <w:r w:rsidRPr="00CE1746">
        <w:rPr>
          <w:rFonts w:ascii="TraditionalArabic" w:cs="Traditional Arabic" w:hint="cs"/>
          <w:sz w:val="32"/>
          <w:szCs w:val="32"/>
          <w:rtl/>
        </w:rPr>
        <w:t>نجازات كبيرة إلا أنّها لا تستطيع أن تكون بديل</w:t>
      </w:r>
      <w:r w:rsidR="00CE1746">
        <w:rPr>
          <w:rFonts w:ascii="TraditionalArabic" w:cs="Traditional Arabic" w:hint="cs"/>
          <w:sz w:val="32"/>
          <w:szCs w:val="32"/>
          <w:rtl/>
        </w:rPr>
        <w:t>ً</w:t>
      </w:r>
      <w:r w:rsidRPr="00CE1746">
        <w:rPr>
          <w:rFonts w:ascii="TraditionalArabic" w:cs="Traditional Arabic" w:hint="cs"/>
          <w:sz w:val="32"/>
          <w:szCs w:val="32"/>
          <w:rtl/>
        </w:rPr>
        <w:t>ا عن الرؤية المدنية، وفي حالة الإسلام:</w:t>
      </w:r>
      <w:r w:rsidR="00CE1746">
        <w:rPr>
          <w:rFonts w:ascii="TraditionalArabic" w:cs="Traditional Arabic" w:hint="cs"/>
          <w:sz w:val="32"/>
          <w:szCs w:val="32"/>
          <w:rtl/>
        </w:rPr>
        <w:t xml:space="preserve"> </w:t>
      </w:r>
      <w:r w:rsidRPr="00CE1746">
        <w:rPr>
          <w:rFonts w:ascii="TraditionalArabic" w:cs="Traditional Arabic" w:hint="cs"/>
          <w:sz w:val="32"/>
          <w:szCs w:val="32"/>
          <w:rtl/>
        </w:rPr>
        <w:t>"توجد هنا ترقية حقيقية للشخص البشري بالقياس إلى وضعه في الجزيرة العربية قبل الإسلام ينبغي أن نموضع ذلك داخل التاريخ وإلا فلن نفهم شيئًا حول مسألة حقوق الإنسان، ولن تطرح ضمن المنظور الصحيح. حقوق الإنسان في القرآن أكثر تقد</w:t>
      </w:r>
      <w:r w:rsidR="00CE1746">
        <w:rPr>
          <w:rFonts w:ascii="TraditionalArabic" w:cs="Traditional Arabic" w:hint="cs"/>
          <w:sz w:val="32"/>
          <w:szCs w:val="32"/>
          <w:rtl/>
        </w:rPr>
        <w:t>ّ</w:t>
      </w:r>
      <w:r w:rsidRPr="00CE1746">
        <w:rPr>
          <w:rFonts w:ascii="TraditionalArabic" w:cs="Traditional Arabic" w:hint="cs"/>
          <w:sz w:val="32"/>
          <w:szCs w:val="32"/>
          <w:rtl/>
        </w:rPr>
        <w:t>مًا إلى جو محبط وتاريخ سابق. وحقوق الإنسان التي أعلنتها الثورة الفرنسية بعد عصر التنوير الأوروبي سوف تكون شيئًا مختلفًا تمامًا، لأن التاريخ اختلف والمجتمع اختلف، ولأنّ الفكر البشري قد حقق إنجازات لم تكن ممكنة في القرن السابع الميلادي"</w:t>
      </w:r>
      <w:r w:rsidRPr="00CE1746">
        <w:rPr>
          <w:rStyle w:val="FootnoteReference"/>
          <w:rFonts w:ascii="TraditionalArabic" w:cs="Traditional Arabic"/>
          <w:sz w:val="32"/>
          <w:szCs w:val="32"/>
          <w:rtl/>
        </w:rPr>
        <w:footnoteReference w:customMarkFollows="1" w:id="13"/>
        <w:t>(50)</w:t>
      </w:r>
      <w:r w:rsidRPr="00CE1746">
        <w:rPr>
          <w:rFonts w:ascii="TraditionalArabic" w:cs="Traditional Arabic" w:hint="cs"/>
          <w:sz w:val="32"/>
          <w:szCs w:val="32"/>
          <w:rtl/>
        </w:rPr>
        <w:t>.</w:t>
      </w:r>
    </w:p>
    <w:p w14:paraId="7A3B9943"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rPr>
      </w:pPr>
      <w:r w:rsidRPr="00CE1746">
        <w:rPr>
          <w:rFonts w:ascii="TraditionalArabic" w:cs="Traditional Arabic" w:hint="cs"/>
          <w:sz w:val="32"/>
          <w:szCs w:val="32"/>
          <w:rtl/>
        </w:rPr>
        <w:t>فأركون من خلال مشروعه يتحدث عن تطور تاريخي، أدى إلى تبدّل المفاهيم المتعلقة بالإنسان. فالأديان ومنها الإسلام، وإذا كانت تمتلك رؤية إنسية، ولكنّها بقيت محكومة لمرادات الدين الخلاصية، ولتوضيح هذا يقوم بتقسيم الأنسنة إلى أربع مراحل:</w:t>
      </w:r>
    </w:p>
    <w:p w14:paraId="5B738E75" w14:textId="0972845D"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r w:rsidRPr="00CE1746">
        <w:rPr>
          <w:rFonts w:ascii="TraditionalArabic" w:cs="Traditional Arabic" w:hint="cs"/>
          <w:sz w:val="32"/>
          <w:szCs w:val="32"/>
          <w:rtl/>
        </w:rPr>
        <w:t xml:space="preserve">-  </w:t>
      </w:r>
      <w:r w:rsidR="002838A0">
        <w:rPr>
          <w:rFonts w:ascii="TraditionalArabic" w:cs="Traditional Arabic" w:hint="cs"/>
          <w:b/>
          <w:bCs/>
          <w:sz w:val="32"/>
          <w:szCs w:val="32"/>
          <w:rtl/>
        </w:rPr>
        <w:t>ا</w:t>
      </w:r>
      <w:r w:rsidRPr="00CE1746">
        <w:rPr>
          <w:rFonts w:ascii="TraditionalArabic" w:cs="Traditional Arabic" w:hint="cs"/>
          <w:b/>
          <w:bCs/>
          <w:sz w:val="32"/>
          <w:szCs w:val="32"/>
          <w:rtl/>
        </w:rPr>
        <w:t>لأنسنة الدينية</w:t>
      </w:r>
      <w:r w:rsidRPr="00CE1746">
        <w:rPr>
          <w:rFonts w:ascii="TraditionalArabic" w:cs="Traditional Arabic" w:hint="cs"/>
          <w:sz w:val="32"/>
          <w:szCs w:val="32"/>
          <w:rtl/>
        </w:rPr>
        <w:t xml:space="preserve"> </w:t>
      </w:r>
      <w:proofErr w:type="spellStart"/>
      <w:r w:rsidRPr="00CE1746">
        <w:rPr>
          <w:rFonts w:cs="Traditional Arabic"/>
          <w:b/>
          <w:bCs/>
          <w:sz w:val="32"/>
          <w:szCs w:val="32"/>
        </w:rPr>
        <w:t>Humanisme</w:t>
      </w:r>
      <w:proofErr w:type="spellEnd"/>
      <w:r w:rsidRPr="00CE1746">
        <w:rPr>
          <w:rFonts w:cs="Traditional Arabic"/>
          <w:b/>
          <w:bCs/>
          <w:sz w:val="32"/>
          <w:szCs w:val="32"/>
        </w:rPr>
        <w:t xml:space="preserve"> religieuse</w:t>
      </w:r>
      <w:r w:rsidRPr="00CE1746">
        <w:rPr>
          <w:rFonts w:ascii="TraditionalArabic" w:cs="Traditional Arabic" w:hint="cs"/>
          <w:sz w:val="32"/>
          <w:szCs w:val="32"/>
          <w:rtl/>
          <w:lang w:bidi="ar-LB"/>
        </w:rPr>
        <w:t>:</w:t>
      </w:r>
      <w:r w:rsidR="008C254E">
        <w:rPr>
          <w:rFonts w:ascii="TraditionalArabic" w:cs="Traditional Arabic" w:hint="cs"/>
          <w:sz w:val="32"/>
          <w:szCs w:val="32"/>
          <w:rtl/>
          <w:lang w:bidi="ar-LB"/>
        </w:rPr>
        <w:t xml:space="preserve"> </w:t>
      </w:r>
      <w:r w:rsidRPr="00CE1746">
        <w:rPr>
          <w:rFonts w:ascii="TraditionalArabic" w:cs="Traditional Arabic" w:hint="cs"/>
          <w:sz w:val="32"/>
          <w:szCs w:val="32"/>
          <w:rtl/>
          <w:lang w:bidi="ar-LB"/>
        </w:rPr>
        <w:t>وهي تقوم على الوثوقية والورع لله، والالتزام بأوامره ونواهيه، لأنّ الله هو الذي يحدد فاعليته المعرفية والأخلاقية، أي خارج فرديته الإنسانية.</w:t>
      </w:r>
    </w:p>
    <w:p w14:paraId="7B2D06BA" w14:textId="5AC991B5"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r w:rsidRPr="00CE1746">
        <w:rPr>
          <w:rFonts w:ascii="TraditionalArabic" w:cs="Traditional Arabic" w:hint="cs"/>
          <w:sz w:val="32"/>
          <w:szCs w:val="32"/>
          <w:rtl/>
          <w:lang w:bidi="ar-LB"/>
        </w:rPr>
        <w:t xml:space="preserve">- </w:t>
      </w:r>
      <w:r w:rsidR="002838A0">
        <w:rPr>
          <w:rFonts w:ascii="TraditionalArabic" w:cs="Traditional Arabic" w:hint="cs"/>
          <w:b/>
          <w:bCs/>
          <w:sz w:val="32"/>
          <w:szCs w:val="32"/>
          <w:rtl/>
          <w:lang w:bidi="ar-LB"/>
        </w:rPr>
        <w:t>ا</w:t>
      </w:r>
      <w:r w:rsidRPr="00CE1746">
        <w:rPr>
          <w:rFonts w:ascii="TraditionalArabic" w:cs="Traditional Arabic" w:hint="cs"/>
          <w:b/>
          <w:bCs/>
          <w:sz w:val="32"/>
          <w:szCs w:val="32"/>
          <w:rtl/>
          <w:lang w:bidi="ar-LB"/>
        </w:rPr>
        <w:t>لأنسنة الأدبية</w:t>
      </w:r>
      <w:r w:rsidRPr="00CE1746">
        <w:rPr>
          <w:rFonts w:ascii="TraditionalArabic" w:cs="Traditional Arabic" w:hint="cs"/>
          <w:sz w:val="32"/>
          <w:szCs w:val="32"/>
          <w:rtl/>
          <w:lang w:bidi="ar-LB"/>
        </w:rPr>
        <w:t xml:space="preserve"> </w:t>
      </w:r>
      <w:proofErr w:type="spellStart"/>
      <w:r w:rsidRPr="00CE1746">
        <w:rPr>
          <w:rFonts w:cs="Traditional Arabic"/>
          <w:b/>
          <w:bCs/>
          <w:sz w:val="32"/>
          <w:szCs w:val="32"/>
        </w:rPr>
        <w:t>Humanisme</w:t>
      </w:r>
      <w:proofErr w:type="spellEnd"/>
      <w:r w:rsidRPr="00CE1746">
        <w:rPr>
          <w:rFonts w:cs="Traditional Arabic"/>
          <w:b/>
          <w:bCs/>
          <w:sz w:val="32"/>
          <w:szCs w:val="32"/>
        </w:rPr>
        <w:t xml:space="preserve"> </w:t>
      </w:r>
      <w:proofErr w:type="spellStart"/>
      <w:r w:rsidRPr="00CE1746">
        <w:rPr>
          <w:rFonts w:cs="Traditional Arabic"/>
          <w:b/>
          <w:bCs/>
          <w:sz w:val="32"/>
          <w:szCs w:val="32"/>
        </w:rPr>
        <w:t>litt</w:t>
      </w:r>
      <w:r w:rsidRPr="00CE1746">
        <w:rPr>
          <w:rFonts w:cs="Traditional Arabic" w:hint="cs"/>
          <w:b/>
          <w:bCs/>
          <w:sz w:val="32"/>
          <w:szCs w:val="32"/>
        </w:rPr>
        <w:t>é</w:t>
      </w:r>
      <w:r w:rsidRPr="00CE1746">
        <w:rPr>
          <w:rFonts w:cs="Traditional Arabic"/>
          <w:b/>
          <w:bCs/>
          <w:sz w:val="32"/>
          <w:szCs w:val="32"/>
        </w:rPr>
        <w:t>raire</w:t>
      </w:r>
      <w:proofErr w:type="spellEnd"/>
      <w:r w:rsidRPr="00CE1746">
        <w:rPr>
          <w:rFonts w:cs="Traditional Arabic"/>
          <w:b/>
          <w:bCs/>
          <w:sz w:val="32"/>
          <w:szCs w:val="32"/>
        </w:rPr>
        <w:t xml:space="preserve"> </w:t>
      </w:r>
      <w:r w:rsidRPr="00CE1746">
        <w:rPr>
          <w:rFonts w:ascii="TraditionalArabic" w:cs="Traditional Arabic" w:hint="cs"/>
          <w:sz w:val="32"/>
          <w:szCs w:val="32"/>
          <w:rtl/>
          <w:lang w:bidi="ar-LB"/>
        </w:rPr>
        <w:t xml:space="preserve">: وهي أنسنة ترتبط بأرستقراطية الروح والمال والسلطة، التي تنتشر في زمن الازدهار الاقتصادي والاجتماعي، وتكون القصور والصالونات مركزها الأساسي، ولكن هذا النوع </w:t>
      </w:r>
      <w:r w:rsidRPr="00CE1746">
        <w:rPr>
          <w:rFonts w:ascii="TraditionalArabic" w:cs="Traditional Arabic" w:hint="cs"/>
          <w:sz w:val="32"/>
          <w:szCs w:val="32"/>
          <w:rtl/>
          <w:lang w:bidi="ar-LB"/>
        </w:rPr>
        <w:lastRenderedPageBreak/>
        <w:t>من الأنسنة زائف و</w:t>
      </w:r>
      <w:r w:rsidR="008C254E">
        <w:rPr>
          <w:rFonts w:ascii="TraditionalArabic" w:cs="Traditional Arabic" w:hint="cs"/>
          <w:sz w:val="32"/>
          <w:szCs w:val="32"/>
          <w:rtl/>
          <w:lang w:bidi="ar-LB"/>
        </w:rPr>
        <w:t>إ</w:t>
      </w:r>
      <w:r w:rsidRPr="00CE1746">
        <w:rPr>
          <w:rFonts w:ascii="TraditionalArabic" w:cs="Traditional Arabic" w:hint="cs"/>
          <w:sz w:val="32"/>
          <w:szCs w:val="32"/>
          <w:rtl/>
          <w:lang w:bidi="ar-LB"/>
        </w:rPr>
        <w:t xml:space="preserve">سمي </w:t>
      </w:r>
      <w:r w:rsidRPr="00CE1746">
        <w:rPr>
          <w:rFonts w:cs="Traditional Arabic"/>
          <w:b/>
          <w:bCs/>
          <w:sz w:val="32"/>
          <w:szCs w:val="32"/>
        </w:rPr>
        <w:t xml:space="preserve"> </w:t>
      </w:r>
      <w:proofErr w:type="spellStart"/>
      <w:r w:rsidRPr="00CE1746">
        <w:rPr>
          <w:rFonts w:cs="Traditional Arabic"/>
          <w:b/>
          <w:bCs/>
          <w:sz w:val="32"/>
          <w:szCs w:val="32"/>
        </w:rPr>
        <w:t>Humanisme</w:t>
      </w:r>
      <w:proofErr w:type="spellEnd"/>
      <w:r w:rsidRPr="00CE1746">
        <w:rPr>
          <w:rFonts w:cs="Traditional Arabic"/>
          <w:b/>
          <w:bCs/>
          <w:sz w:val="32"/>
          <w:szCs w:val="32"/>
        </w:rPr>
        <w:t xml:space="preserve"> </w:t>
      </w:r>
      <w:proofErr w:type="spellStart"/>
      <w:r w:rsidRPr="00CE1746">
        <w:rPr>
          <w:rFonts w:cs="Traditional Arabic"/>
          <w:b/>
          <w:bCs/>
          <w:sz w:val="32"/>
          <w:szCs w:val="32"/>
        </w:rPr>
        <w:t>formelle</w:t>
      </w:r>
      <w:proofErr w:type="spellEnd"/>
      <w:r w:rsidRPr="00CE1746">
        <w:rPr>
          <w:rFonts w:ascii="TraditionalArabic" w:cs="Traditional Arabic" w:hint="cs"/>
          <w:sz w:val="32"/>
          <w:szCs w:val="32"/>
          <w:rtl/>
          <w:lang w:bidi="ar-LB"/>
        </w:rPr>
        <w:t>لأنّه يكتفي بالتلاعب اللفظي في الصالونات الأدبية المنفصلة عن الحياة اليومية للطبقات الكادحة والمهمشة</w:t>
      </w:r>
      <w:r w:rsidRPr="00CE1746">
        <w:rPr>
          <w:rStyle w:val="FootnoteReference"/>
          <w:rFonts w:ascii="TraditionalArabic" w:cs="Traditional Arabic"/>
          <w:sz w:val="32"/>
          <w:szCs w:val="32"/>
          <w:rtl/>
          <w:lang w:bidi="ar-LB"/>
        </w:rPr>
        <w:footnoteReference w:customMarkFollows="1" w:id="14"/>
        <w:t>(51)</w:t>
      </w:r>
      <w:r w:rsidRPr="00CE1746">
        <w:rPr>
          <w:rFonts w:ascii="TraditionalArabic" w:cs="Traditional Arabic" w:hint="cs"/>
          <w:sz w:val="32"/>
          <w:szCs w:val="32"/>
          <w:rtl/>
          <w:lang w:bidi="ar-LB"/>
        </w:rPr>
        <w:t xml:space="preserve">. </w:t>
      </w:r>
    </w:p>
    <w:p w14:paraId="096800D0"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r w:rsidRPr="00CE1746">
        <w:rPr>
          <w:rFonts w:ascii="TraditionalArabic" w:cs="Traditional Arabic" w:hint="cs"/>
          <w:sz w:val="32"/>
          <w:szCs w:val="32"/>
          <w:rtl/>
          <w:lang w:bidi="ar-LB"/>
        </w:rPr>
        <w:t xml:space="preserve">- </w:t>
      </w:r>
      <w:r w:rsidRPr="00CE1746">
        <w:rPr>
          <w:rFonts w:ascii="TraditionalArabic" w:cs="Traditional Arabic" w:hint="cs"/>
          <w:b/>
          <w:bCs/>
          <w:sz w:val="32"/>
          <w:szCs w:val="32"/>
          <w:rtl/>
          <w:lang w:bidi="ar-LB"/>
        </w:rPr>
        <w:t>الأنسنة الفلسفية</w:t>
      </w:r>
      <w:r w:rsidRPr="00CE1746">
        <w:rPr>
          <w:rFonts w:ascii="TraditionalArabic" w:cs="Traditional Arabic" w:hint="cs"/>
          <w:sz w:val="32"/>
          <w:szCs w:val="32"/>
          <w:rtl/>
          <w:lang w:bidi="ar-LB"/>
        </w:rPr>
        <w:t xml:space="preserve"> </w:t>
      </w:r>
      <w:proofErr w:type="spellStart"/>
      <w:r w:rsidRPr="00CE1746">
        <w:rPr>
          <w:rFonts w:cs="Traditional Arabic"/>
          <w:b/>
          <w:bCs/>
          <w:sz w:val="32"/>
          <w:szCs w:val="32"/>
        </w:rPr>
        <w:t>Humanisme</w:t>
      </w:r>
      <w:proofErr w:type="spellEnd"/>
      <w:r w:rsidRPr="00CE1746">
        <w:rPr>
          <w:rFonts w:cs="Traditional Arabic"/>
          <w:b/>
          <w:bCs/>
          <w:sz w:val="32"/>
          <w:szCs w:val="32"/>
        </w:rPr>
        <w:t xml:space="preserve"> </w:t>
      </w:r>
      <w:proofErr w:type="spellStart"/>
      <w:r w:rsidRPr="00CE1746">
        <w:rPr>
          <w:rFonts w:cs="Traditional Arabic"/>
          <w:b/>
          <w:bCs/>
          <w:sz w:val="32"/>
          <w:szCs w:val="32"/>
        </w:rPr>
        <w:t>philosophique</w:t>
      </w:r>
      <w:proofErr w:type="spellEnd"/>
      <w:r w:rsidRPr="00CE1746">
        <w:rPr>
          <w:rFonts w:cs="Traditional Arabic" w:hint="cs"/>
          <w:b/>
          <w:bCs/>
          <w:sz w:val="32"/>
          <w:szCs w:val="32"/>
          <w:rtl/>
          <w:lang w:bidi="ar-LB"/>
        </w:rPr>
        <w:t xml:space="preserve">: </w:t>
      </w:r>
      <w:r w:rsidRPr="00CE1746">
        <w:rPr>
          <w:rFonts w:cs="Traditional Arabic" w:hint="cs"/>
          <w:sz w:val="32"/>
          <w:szCs w:val="32"/>
          <w:rtl/>
          <w:lang w:bidi="ar-LB"/>
        </w:rPr>
        <w:t>هي نوع</w:t>
      </w:r>
      <w:r w:rsidRPr="00CE1746">
        <w:rPr>
          <w:rFonts w:ascii="TraditionalArabic" w:cs="Traditional Arabic" w:hint="cs"/>
          <w:sz w:val="32"/>
          <w:szCs w:val="32"/>
          <w:rtl/>
          <w:lang w:bidi="ar-LB"/>
        </w:rPr>
        <w:t xml:space="preserve"> يمزج الرؤية الدينية بالفلسفية، وتمتاز بالبحث والقلق والمنهجية عند معالجة العلاقة بين العالم والإنسان والله، ولكنّها تحمل في طياتها إشكالية أساسية، تتمثل في عدم تقديم نفسها باعتبارها فلسفة محايثة تعارض التعالي والمفارقة، وهذا الأمر لا يسمح لها بالتعرف على التضاد بين المعرفة الدينية والمعرفة العلمية.     </w:t>
      </w:r>
    </w:p>
    <w:p w14:paraId="1E8CBC00" w14:textId="4863E20E"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r w:rsidRPr="00CE1746">
        <w:rPr>
          <w:rFonts w:ascii="TraditionalArabic" w:cs="Traditional Arabic" w:hint="cs"/>
          <w:sz w:val="32"/>
          <w:szCs w:val="32"/>
          <w:rtl/>
          <w:lang w:bidi="ar-LB"/>
        </w:rPr>
        <w:t xml:space="preserve">  - </w:t>
      </w:r>
      <w:r w:rsidRPr="00CE1746">
        <w:rPr>
          <w:rFonts w:ascii="TraditionalArabic" w:cs="Traditional Arabic" w:hint="cs"/>
          <w:b/>
          <w:bCs/>
          <w:sz w:val="32"/>
          <w:szCs w:val="32"/>
          <w:rtl/>
          <w:lang w:bidi="ar-LB"/>
        </w:rPr>
        <w:t>الأنسنة الكونية</w:t>
      </w:r>
      <w:r w:rsidRPr="00CE1746">
        <w:rPr>
          <w:rFonts w:ascii="TraditionalArabic" w:cs="Traditional Arabic" w:hint="cs"/>
          <w:sz w:val="32"/>
          <w:szCs w:val="32"/>
          <w:rtl/>
          <w:lang w:bidi="ar-LB"/>
        </w:rPr>
        <w:t xml:space="preserve"> </w:t>
      </w:r>
      <w:proofErr w:type="spellStart"/>
      <w:r w:rsidRPr="00CE1746">
        <w:rPr>
          <w:rFonts w:cs="Traditional Arabic"/>
          <w:b/>
          <w:bCs/>
          <w:sz w:val="32"/>
          <w:szCs w:val="32"/>
        </w:rPr>
        <w:t>Humanisme</w:t>
      </w:r>
      <w:proofErr w:type="spellEnd"/>
      <w:r w:rsidRPr="00CE1746">
        <w:rPr>
          <w:rFonts w:cs="Traditional Arabic"/>
          <w:b/>
          <w:bCs/>
          <w:sz w:val="32"/>
          <w:szCs w:val="32"/>
        </w:rPr>
        <w:t xml:space="preserve"> </w:t>
      </w:r>
      <w:proofErr w:type="spellStart"/>
      <w:r w:rsidRPr="00CE1746">
        <w:rPr>
          <w:rFonts w:cs="Traditional Arabic"/>
          <w:b/>
          <w:bCs/>
          <w:sz w:val="32"/>
          <w:szCs w:val="32"/>
        </w:rPr>
        <w:t>Universelle</w:t>
      </w:r>
      <w:proofErr w:type="spellEnd"/>
      <w:r w:rsidRPr="00CE1746">
        <w:rPr>
          <w:rFonts w:ascii="TraditionalArabic" w:cs="Traditional Arabic" w:hint="cs"/>
          <w:sz w:val="32"/>
          <w:szCs w:val="32"/>
          <w:rtl/>
          <w:lang w:bidi="ar-LB"/>
        </w:rPr>
        <w:t>: وهي النزعة التي تنفتح على الإنسان دون تمييز أو تفرقة، انطلاقًا من كون: "جميع أفراد الجنس البشري بغض النظر عن أصولهم الجغرافية أو الدينية أو المذهبية أو العرقية أو اللغوية[...] فأنسنة العلاقات الاجتماعية أمر ضروري ولا يمكن أن يتم إلا من خلال بيئة محسوسة ومحددة بدقة[...]</w:t>
      </w:r>
      <w:r w:rsidR="00E27315">
        <w:rPr>
          <w:rFonts w:ascii="TraditionalArabic" w:cs="Traditional Arabic" w:hint="cs"/>
          <w:sz w:val="32"/>
          <w:szCs w:val="32"/>
          <w:rtl/>
          <w:lang w:bidi="ar-LB"/>
        </w:rPr>
        <w:t xml:space="preserve"> </w:t>
      </w:r>
      <w:r w:rsidRPr="00CE1746">
        <w:rPr>
          <w:rFonts w:ascii="TraditionalArabic" w:cs="Traditional Arabic" w:hint="cs"/>
          <w:sz w:val="32"/>
          <w:szCs w:val="32"/>
          <w:rtl/>
          <w:lang w:bidi="ar-LB"/>
        </w:rPr>
        <w:t>الموقف الإنساني لا يعترف إلا بالإنسان"</w:t>
      </w:r>
      <w:r w:rsidRPr="00CE1746">
        <w:rPr>
          <w:rStyle w:val="FootnoteReference"/>
          <w:rFonts w:ascii="TraditionalArabic" w:cs="Traditional Arabic"/>
          <w:sz w:val="32"/>
          <w:szCs w:val="32"/>
          <w:rtl/>
          <w:lang w:bidi="ar-LB"/>
        </w:rPr>
        <w:footnoteReference w:customMarkFollows="1" w:id="15"/>
        <w:t>(52)</w:t>
      </w:r>
      <w:r w:rsidRPr="00CE1746">
        <w:rPr>
          <w:rFonts w:ascii="TraditionalArabic" w:cs="Traditional Arabic" w:hint="cs"/>
          <w:sz w:val="32"/>
          <w:szCs w:val="32"/>
          <w:rtl/>
          <w:lang w:bidi="ar-LB"/>
        </w:rPr>
        <w:t>.</w:t>
      </w:r>
    </w:p>
    <w:p w14:paraId="181512A9"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r w:rsidRPr="00CE1746">
        <w:rPr>
          <w:rFonts w:ascii="TraditionalArabic" w:cs="Traditional Arabic"/>
          <w:noProof/>
          <w:sz w:val="32"/>
          <w:szCs w:val="32"/>
          <w:rtl/>
        </w:rPr>
        <mc:AlternateContent>
          <mc:Choice Requires="wps">
            <w:drawing>
              <wp:anchor distT="0" distB="0" distL="114300" distR="114300" simplePos="0" relativeHeight="251661312" behindDoc="0" locked="0" layoutInCell="1" allowOverlap="1" wp14:anchorId="40CFA6C5" wp14:editId="793DAB4E">
                <wp:simplePos x="0" y="0"/>
                <wp:positionH relativeFrom="column">
                  <wp:posOffset>828675</wp:posOffset>
                </wp:positionH>
                <wp:positionV relativeFrom="paragraph">
                  <wp:posOffset>83185</wp:posOffset>
                </wp:positionV>
                <wp:extent cx="4418965" cy="617220"/>
                <wp:effectExtent l="0" t="0" r="19685" b="11430"/>
                <wp:wrapNone/>
                <wp:docPr id="3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617220"/>
                        </a:xfrm>
                        <a:prstGeom prst="ellipse">
                          <a:avLst/>
                        </a:prstGeom>
                        <a:solidFill>
                          <a:srgbClr val="FFFFFF"/>
                        </a:solidFill>
                        <a:ln w="9525">
                          <a:solidFill>
                            <a:srgbClr val="000000"/>
                          </a:solidFill>
                          <a:round/>
                          <a:headEnd/>
                          <a:tailEnd/>
                        </a:ln>
                      </wps:spPr>
                      <wps:txbx>
                        <w:txbxContent>
                          <w:p w14:paraId="236E1BD1" w14:textId="77777777" w:rsidR="00EF657D" w:rsidRPr="00DC50E8" w:rsidRDefault="00EF657D" w:rsidP="00EF657D">
                            <w:pPr>
                              <w:rPr>
                                <w:rFonts w:cs="Traditional Arabic"/>
                                <w:sz w:val="18"/>
                                <w:szCs w:val="18"/>
                                <w:lang w:bidi="ar-LB"/>
                              </w:rPr>
                            </w:pPr>
                            <w:r w:rsidRPr="00DC50E8">
                              <w:rPr>
                                <w:rFonts w:cs="Traditional Arabic" w:hint="cs"/>
                                <w:b/>
                                <w:bCs/>
                                <w:sz w:val="20"/>
                                <w:szCs w:val="20"/>
                                <w:rtl/>
                                <w:lang w:bidi="ar-LB"/>
                              </w:rPr>
                              <w:t>الأنسنة الفلسفية</w:t>
                            </w:r>
                            <w:r w:rsidRPr="00DC50E8">
                              <w:rPr>
                                <w:rFonts w:cs="Traditional Arabic" w:hint="cs"/>
                                <w:b/>
                                <w:bCs/>
                                <w:rtl/>
                                <w:lang w:bidi="ar-LB"/>
                              </w:rPr>
                              <w:t xml:space="preserve">: </w:t>
                            </w:r>
                            <w:r w:rsidRPr="00DC50E8">
                              <w:rPr>
                                <w:rFonts w:cs="Traditional Arabic" w:hint="cs"/>
                                <w:sz w:val="18"/>
                                <w:szCs w:val="18"/>
                                <w:rtl/>
                                <w:lang w:bidi="ar-LB"/>
                              </w:rPr>
                              <w:t xml:space="preserve">تحمل في طياتها عناصر القلق، ولكنّها تبقى قاصرة عن التفريق بين البحث الديني والعلمي.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FA6C5" id="Oval 33" o:spid="_x0000_s1026" style="position:absolute;left:0;text-align:left;margin-left:65.25pt;margin-top:6.55pt;width:347.9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B2IgIAADoEAAAOAAAAZHJzL2Uyb0RvYy54bWysU9tu2zAMfR+wfxD0vjjOrY0RpyjSZRjQ&#10;rQW6fYAiy7EwWdQoJXb39aPkNEu3PQ3zg0Ca1BHPIbm66VvDjgq9BlvyfDTmTFkJlbb7kn/9sn13&#10;zZkPwlbCgFUlf1ae36zfvll1rlATaMBUChmBWF90ruRNCK7IMi8b1Qo/AqcsBWvAVgRycZ9VKDpC&#10;b002GY8XWQdYOQSpvKe/d0OQrxN+XSsZHuraq8BMyam2kE5M5y6e2Xolij0K12h5KkP8QxWt0JYe&#10;PUPdiSDYAfUfUK2WCB7qMJLQZlDXWqrEgdjk49/YPDXCqcSFxPHuLJP/f7Dy8/ERma5KPp1xZkVL&#10;PXo4CsOm06hN53xBKU/uESM77+5BfvPMwqYRdq9uEaFrlKioojzmZ68uRMfTVbbrPkFFyOIQIMnU&#10;19hGQBKA9akbz+duqD4wST9ns/x6uZhzJim2yK8mk9SuTBQvtx368EFBy6JRcmWMdj4KJgpxvPch&#10;FiSKl6xEAIyuttqY5OB+tzHIiG7Jt+lLHIjnZZqxrCv5cj6ZJ+RXMX8JMU7f3yAQDrZKoxbFen+y&#10;g9BmsKlKY0/qRcEG4UO/60892EH1TDoiDANMC0dGA/iDs46Gt+T++0Gg4sx8tNSLZT6bxWlPzmx+&#10;RcoxvIzsLiPCSoIqeeBsMDdh2JCDQ71v6KU8MbdwS/2rddI19nao6lQ3DWiS+7RMcQMu/ZT1a+XX&#10;PwEAAP//AwBQSwMEFAAGAAgAAAAhAArO6hTeAAAACgEAAA8AAABkcnMvZG93bnJldi54bWxMj0FP&#10;wzAMhe9I/IfISNxY2oVWU2k6TUxIcOBAgXvWeG21xqmarCv/Hu8ENz/76fl75XZxg5hxCr0nDekq&#10;AYHUeNtTq+Hr8+VhAyJEQ9YMnlDDDwbYVrc3pSmsv9AHznVsBYdQKIyGLsaxkDI0HToTVn5E4tvR&#10;T85EllMr7WQuHO4GuU6SXDrTE3/ozIjPHTan+uw07Ntdnc9SxUwd968xO32/v6lU6/u7ZfcEIuIS&#10;/8xwxWd0qJjp4M9kgxhYqyRj63VIQbBhs84fQRx4kSYKZFXK/xWqXwAAAP//AwBQSwECLQAUAAYA&#10;CAAAACEAtoM4kv4AAADhAQAAEwAAAAAAAAAAAAAAAAAAAAAAW0NvbnRlbnRfVHlwZXNdLnhtbFBL&#10;AQItABQABgAIAAAAIQA4/SH/1gAAAJQBAAALAAAAAAAAAAAAAAAAAC8BAABfcmVscy8ucmVsc1BL&#10;AQItABQABgAIAAAAIQCssKB2IgIAADoEAAAOAAAAAAAAAAAAAAAAAC4CAABkcnMvZTJvRG9jLnht&#10;bFBLAQItABQABgAIAAAAIQAKzuoU3gAAAAoBAAAPAAAAAAAAAAAAAAAAAHwEAABkcnMvZG93bnJl&#10;di54bWxQSwUGAAAAAAQABADzAAAAhwUAAAAA&#10;">
                <v:textbox>
                  <w:txbxContent>
                    <w:p w14:paraId="236E1BD1" w14:textId="77777777" w:rsidR="00EF657D" w:rsidRPr="00DC50E8" w:rsidRDefault="00EF657D" w:rsidP="00EF657D">
                      <w:pPr>
                        <w:rPr>
                          <w:rFonts w:cs="Traditional Arabic"/>
                          <w:sz w:val="18"/>
                          <w:szCs w:val="18"/>
                          <w:lang w:bidi="ar-LB"/>
                        </w:rPr>
                      </w:pPr>
                      <w:r w:rsidRPr="00DC50E8">
                        <w:rPr>
                          <w:rFonts w:cs="Traditional Arabic" w:hint="cs"/>
                          <w:b/>
                          <w:bCs/>
                          <w:sz w:val="20"/>
                          <w:szCs w:val="20"/>
                          <w:rtl/>
                          <w:lang w:bidi="ar-LB"/>
                        </w:rPr>
                        <w:t>الأنسنة الفلسفية</w:t>
                      </w:r>
                      <w:r w:rsidRPr="00DC50E8">
                        <w:rPr>
                          <w:rFonts w:cs="Traditional Arabic" w:hint="cs"/>
                          <w:b/>
                          <w:bCs/>
                          <w:rtl/>
                          <w:lang w:bidi="ar-LB"/>
                        </w:rPr>
                        <w:t xml:space="preserve">: </w:t>
                      </w:r>
                      <w:r w:rsidRPr="00DC50E8">
                        <w:rPr>
                          <w:rFonts w:cs="Traditional Arabic" w:hint="cs"/>
                          <w:sz w:val="18"/>
                          <w:szCs w:val="18"/>
                          <w:rtl/>
                          <w:lang w:bidi="ar-LB"/>
                        </w:rPr>
                        <w:t xml:space="preserve">تحمل في طياتها عناصر القلق، ولكنّها تبقى قاصرة عن التفريق بين البحث الديني والعلمي. </w:t>
                      </w:r>
                    </w:p>
                  </w:txbxContent>
                </v:textbox>
              </v:oval>
            </w:pict>
          </mc:Fallback>
        </mc:AlternateContent>
      </w:r>
      <w:r w:rsidRPr="00CE1746">
        <w:rPr>
          <w:rFonts w:ascii="TraditionalArabic" w:cs="Traditional Arabic"/>
          <w:noProof/>
          <w:sz w:val="32"/>
          <w:szCs w:val="32"/>
          <w:rtl/>
        </w:rPr>
        <mc:AlternateContent>
          <mc:Choice Requires="wps">
            <w:drawing>
              <wp:anchor distT="0" distB="0" distL="114300" distR="114300" simplePos="0" relativeHeight="251663360" behindDoc="0" locked="0" layoutInCell="1" allowOverlap="1" wp14:anchorId="4DE1C413" wp14:editId="692BE6BD">
                <wp:simplePos x="0" y="0"/>
                <wp:positionH relativeFrom="column">
                  <wp:posOffset>828040</wp:posOffset>
                </wp:positionH>
                <wp:positionV relativeFrom="paragraph">
                  <wp:posOffset>211455</wp:posOffset>
                </wp:positionV>
                <wp:extent cx="635" cy="2159635"/>
                <wp:effectExtent l="76200" t="38100" r="75565" b="12065"/>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59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77C45" id="_x0000_t32" coordsize="21600,21600" o:spt="32" o:oned="t" path="m,l21600,21600e" filled="f">
                <v:path arrowok="t" fillok="f" o:connecttype="none"/>
                <o:lock v:ext="edit" shapetype="t"/>
              </v:shapetype>
              <v:shape id="AutoShape 36" o:spid="_x0000_s1026" type="#_x0000_t32" style="position:absolute;margin-left:65.2pt;margin-top:16.65pt;width:.05pt;height:170.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9o5wEAAKwDAAAOAAAAZHJzL2Uyb0RvYy54bWysU0tv2zAMvg/YfxB0X5wHEqxGnGJI1126&#10;rUC73RlJtoXJoiApcfLvRypptm63YT4IfH4kP9Lr2+PgxMHEZNE3cjaZSmG8Qm1918hvz/fv3kuR&#10;MngNDr1p5Mkkebt5+2Y9htrMsUenTRQE4lM9hkb2OYe6qpLqzQBpgsF4crYYB8ikxq7SEUZCH1w1&#10;n05X1YhRh4jKpETWu7NTbgp+2xqVv7ZtMlm4RlJvubyxvDt+q80a6i5C6K26tAH/0MUA1lPRK9Qd&#10;ZBD7aP+CGqyKmLDNE4VDhW1rlSkz0DSz6R/TPPUQTJmFyEnhSlP6f7Dqy+ExCqsbuVhI4WGgHX3Y&#10;ZyylxWLFBI0h1RS39Y+RR1RH/xQeUP1IwuO2B9+ZEv18CpQ844zqVQorKVCZ3fgZNcUAFShsHds4&#10;iNbZ8J0TGZwYEceyntN1PeaYhSLjarGUQpF9PlvesMKVoGYQTg0x5U8GB8FCI1OOYLs+b9F7OgOM&#10;5wJweEj5nPiSwMke761zZIfaeTE28mY5X5aOEjqr2cm+FLvd1kVxAL6n8l26eBUWce91AesN6I8X&#10;OYN1JItciMrREnXOSK42GC2FM/QLsXRuz/kLkczdeQs71KfHyG7mlE6iEHA5X7653/US9esn2/wE&#10;AAD//wMAUEsDBBQABgAIAAAAIQCLMQn13wAAAAoBAAAPAAAAZHJzL2Rvd25yZXYueG1sTI/BTsMw&#10;DIbvSLxDZCQuiKUsG0yl6YSAjROaKOOeNaat1jhVk23t2+OdxvG3P/3+nC0H14oj9qHxpOFhkoBA&#10;Kr1tqNKw/V7dL0CEaMia1hNqGDHAMr++ykxq/Ym+8FjESnAJhdRoqGPsUilDWaMzYeI7JN79+t6Z&#10;yLGvpO3NictdK6dJ8iidaYgv1KbD1xrLfXFwGt6KzXz1c7cdpmP58VmsF/sNje9a394ML88gIg7x&#10;AsNZn9UhZ6edP5ANouWskhmjGpRSIM6ASuYgdjx4UjOQeSb/v5D/AQAA//8DAFBLAQItABQABgAI&#10;AAAAIQC2gziS/gAAAOEBAAATAAAAAAAAAAAAAAAAAAAAAABbQ29udGVudF9UeXBlc10ueG1sUEsB&#10;Ai0AFAAGAAgAAAAhADj9If/WAAAAlAEAAAsAAAAAAAAAAAAAAAAALwEAAF9yZWxzLy5yZWxzUEsB&#10;Ai0AFAAGAAgAAAAhABVKz2jnAQAArAMAAA4AAAAAAAAAAAAAAAAALgIAAGRycy9lMm9Eb2MueG1s&#10;UEsBAi0AFAAGAAgAAAAhAIsxCfXfAAAACgEAAA8AAAAAAAAAAAAAAAAAQQQAAGRycy9kb3ducmV2&#10;LnhtbFBLBQYAAAAABAAEAPMAAABNBQAAAAA=&#10;">
                <v:stroke endarrow="block"/>
              </v:shape>
            </w:pict>
          </mc:Fallback>
        </mc:AlternateContent>
      </w:r>
    </w:p>
    <w:p w14:paraId="7B799BE2" w14:textId="77777777" w:rsidR="00EF657D" w:rsidRPr="00CE1746" w:rsidRDefault="00EF657D" w:rsidP="00E05F61">
      <w:pPr>
        <w:autoSpaceDE w:val="0"/>
        <w:autoSpaceDN w:val="0"/>
        <w:adjustRightInd w:val="0"/>
        <w:spacing w:before="120" w:after="120"/>
        <w:ind w:firstLine="864"/>
        <w:rPr>
          <w:rFonts w:ascii="TraditionalArabic" w:cs="Traditional Arabic"/>
          <w:b/>
          <w:bCs/>
          <w:sz w:val="32"/>
          <w:szCs w:val="32"/>
          <w:rtl/>
          <w:lang w:bidi="ar-LB"/>
        </w:rPr>
      </w:pPr>
      <w:r w:rsidRPr="00CE1746">
        <w:rPr>
          <w:rFonts w:ascii="TraditionalArabic" w:cs="Traditional Arabic" w:hint="cs"/>
          <w:sz w:val="32"/>
          <w:szCs w:val="32"/>
          <w:rtl/>
          <w:lang w:bidi="ar-LB"/>
        </w:rPr>
        <w:t xml:space="preserve">                                                                                              </w:t>
      </w:r>
      <w:r w:rsidRPr="00CE1746">
        <w:rPr>
          <w:rFonts w:ascii="TraditionalArabic" w:cs="Traditional Arabic" w:hint="cs"/>
          <w:b/>
          <w:bCs/>
          <w:sz w:val="32"/>
          <w:szCs w:val="32"/>
          <w:rtl/>
          <w:lang w:bidi="ar-LB"/>
        </w:rPr>
        <w:t xml:space="preserve">مرحلة الحداثة </w:t>
      </w:r>
    </w:p>
    <w:p w14:paraId="035E19AD"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r w:rsidRPr="00CE1746">
        <w:rPr>
          <w:rFonts w:ascii="TraditionalArabic" w:cs="Traditional Arabic" w:hint="cs"/>
          <w:sz w:val="32"/>
          <w:szCs w:val="32"/>
          <w:rtl/>
          <w:lang w:bidi="ar-LB"/>
        </w:rPr>
        <w:t xml:space="preserve">      </w:t>
      </w:r>
    </w:p>
    <w:p w14:paraId="4C0BBCF7" w14:textId="77777777" w:rsidR="00EF657D" w:rsidRPr="00CE1746" w:rsidRDefault="00EF657D" w:rsidP="00E05F61">
      <w:pPr>
        <w:autoSpaceDE w:val="0"/>
        <w:autoSpaceDN w:val="0"/>
        <w:adjustRightInd w:val="0"/>
        <w:spacing w:before="120" w:after="120"/>
        <w:ind w:firstLine="864"/>
        <w:rPr>
          <w:rFonts w:ascii="TraditionalArabic" w:cs="Traditional Arabic"/>
          <w:b/>
          <w:bCs/>
          <w:sz w:val="32"/>
          <w:szCs w:val="32"/>
          <w:rtl/>
          <w:lang w:bidi="ar-LB"/>
        </w:rPr>
      </w:pPr>
      <w:r w:rsidRPr="00CE1746">
        <w:rPr>
          <w:rFonts w:ascii="TraditionalArabic" w:cs="Traditional Arabic"/>
          <w:b/>
          <w:bCs/>
          <w:noProof/>
          <w:sz w:val="32"/>
          <w:szCs w:val="32"/>
          <w:rtl/>
        </w:rPr>
        <mc:AlternateContent>
          <mc:Choice Requires="wps">
            <w:drawing>
              <wp:anchor distT="0" distB="0" distL="114300" distR="114300" simplePos="0" relativeHeight="251660288" behindDoc="0" locked="0" layoutInCell="1" allowOverlap="1" wp14:anchorId="543FD8B2" wp14:editId="420C71A4">
                <wp:simplePos x="0" y="0"/>
                <wp:positionH relativeFrom="column">
                  <wp:posOffset>865633</wp:posOffset>
                </wp:positionH>
                <wp:positionV relativeFrom="paragraph">
                  <wp:posOffset>113538</wp:posOffset>
                </wp:positionV>
                <wp:extent cx="4120896" cy="617220"/>
                <wp:effectExtent l="0" t="0" r="13335" b="1143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0896" cy="617220"/>
                        </a:xfrm>
                        <a:prstGeom prst="ellipse">
                          <a:avLst/>
                        </a:prstGeom>
                        <a:solidFill>
                          <a:srgbClr val="FFFFFF"/>
                        </a:solidFill>
                        <a:ln w="9525">
                          <a:solidFill>
                            <a:srgbClr val="000000"/>
                          </a:solidFill>
                          <a:round/>
                          <a:headEnd/>
                          <a:tailEnd/>
                        </a:ln>
                      </wps:spPr>
                      <wps:txbx>
                        <w:txbxContent>
                          <w:p w14:paraId="46E63ACD" w14:textId="4A4820B8" w:rsidR="00EF657D" w:rsidRPr="00DC50E8" w:rsidRDefault="00EF657D" w:rsidP="00EF657D">
                            <w:pPr>
                              <w:rPr>
                                <w:rFonts w:cs="Traditional Arabic"/>
                                <w:sz w:val="20"/>
                                <w:szCs w:val="20"/>
                                <w:lang w:bidi="ar-LB"/>
                              </w:rPr>
                            </w:pPr>
                            <w:r w:rsidRPr="00DC50E8">
                              <w:rPr>
                                <w:rFonts w:cs="Traditional Arabic" w:hint="cs"/>
                                <w:b/>
                                <w:bCs/>
                                <w:rtl/>
                                <w:lang w:bidi="ar-LB"/>
                              </w:rPr>
                              <w:t>الأنسنة الأدبية:</w:t>
                            </w:r>
                            <w:r w:rsidRPr="00DC50E8">
                              <w:rPr>
                                <w:rFonts w:cs="Traditional Arabic" w:hint="cs"/>
                                <w:rtl/>
                                <w:lang w:bidi="ar-LB"/>
                              </w:rPr>
                              <w:t xml:space="preserve"> </w:t>
                            </w:r>
                            <w:r w:rsidRPr="00DC50E8">
                              <w:rPr>
                                <w:rFonts w:cs="Traditional Arabic" w:hint="cs"/>
                                <w:sz w:val="20"/>
                                <w:szCs w:val="20"/>
                                <w:rtl/>
                                <w:lang w:bidi="ar-LB"/>
                              </w:rPr>
                              <w:t>تنمو في القصور نتيجة التطور ال</w:t>
                            </w:r>
                            <w:r w:rsidR="008C254E">
                              <w:rPr>
                                <w:rFonts w:cs="Traditional Arabic" w:hint="cs"/>
                                <w:sz w:val="20"/>
                                <w:szCs w:val="20"/>
                                <w:rtl/>
                                <w:lang w:bidi="ar-LB"/>
                              </w:rPr>
                              <w:t>ا</w:t>
                            </w:r>
                            <w:r w:rsidRPr="00DC50E8">
                              <w:rPr>
                                <w:rFonts w:cs="Traditional Arabic" w:hint="cs"/>
                                <w:sz w:val="20"/>
                                <w:szCs w:val="20"/>
                                <w:rtl/>
                                <w:lang w:bidi="ar-LB"/>
                              </w:rPr>
                              <w:t>قتصادي والاجتماعي</w:t>
                            </w:r>
                            <w:r>
                              <w:rPr>
                                <w:rFonts w:cs="Traditional Arabic" w:hint="cs"/>
                                <w:sz w:val="20"/>
                                <w:szCs w:val="20"/>
                                <w:rtl/>
                                <w:lang w:bidi="ar-LB"/>
                              </w:rPr>
                              <w:t>، ولكنّها تبقى هشة.</w:t>
                            </w:r>
                            <w:r w:rsidRPr="00DC50E8">
                              <w:rPr>
                                <w:rFonts w:cs="Traditional Arabic" w:hint="cs"/>
                                <w:sz w:val="20"/>
                                <w:szCs w:val="20"/>
                                <w:rtl/>
                                <w:lang w:bidi="ar-L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FD8B2" id="Oval 32" o:spid="_x0000_s1027" style="position:absolute;left:0;text-align:left;margin-left:68.15pt;margin-top:8.95pt;width:324.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FnIwIAAEEEAAAOAAAAZHJzL2Uyb0RvYy54bWysU9tu2zAMfR+wfxD0vviyJG2MOEWRLsOA&#10;bi3Q7QMUWY6FyaJGKXGyrx+lpGm67WmYHwTSpI54Dsn5zb43bKfQa7A1L0Y5Z8pKaLTd1Pzb19W7&#10;a858ELYRBqyq+UF5frN4+2Y+uEqV0IFpFDICsb4aXM27EFyVZV52qhd+BE5ZCraAvQjk4iZrUAyE&#10;3puszPNpNgA2DkEq7+nv3THIFwm/bZUMD23rVWCm5lRbSCemcx3PbDEX1QaF67Q8lSH+oYpeaEuP&#10;nqHuRBBsi/oPqF5LBA9tGEnoM2hbLVXiQGyK/Dc2T51wKnEhcbw7y+T/H6z8sntEppuavy85s6Kn&#10;Hj3shGHkkjaD8xWlPLlHjOy8uwf53TMLy07YjbpFhKFToqGKipifvboQHU9X2Xr4DA0hi22AJNO+&#10;xT4CkgBsn7pxOHdD7QOT9HNclPn1bMqZpNi0uCrL1K5MVM+3HfrwUUHPolFzZYx2PgomKrG79yEW&#10;JKrnrEQAjG5W2pjk4Ga9NMiIbs1X6UsciOdlmrFsqPlsUk4S8quYv4TI0/c3CIStbdKoRbE+nOwg&#10;tDnaVKWxJ/WiYEfhw369T61J0kYx19AcSE6E4xzT3pHRAf7kbKAZrrn/sRWoODOfLLVkVozHceiT&#10;M55ckYAMLyPry4iwkqBqHjg7mstwXJStQ73p6KUiCWDhltrY6iTvS1Wn8mlOk+qnnYqLcOmnrJfN&#10;X/wCAAD//wMAUEsDBBQABgAIAAAAIQBBdq7W3gAAAAoBAAAPAAAAZHJzL2Rvd25yZXYueG1sTI9B&#10;T8MwDIXvSPyHyEjcWFqidqM0nSYmJDhwoMA9a7y2WuNUTdaVf485wc3v+en5c7ld3CBmnELvSUO6&#10;SkAgNd721Gr4/Hi+24AI0ZA1gyfU8I0BttX1VWkK6y/0jnMdW8ElFAqjoYtxLKQMTYfOhJUfkXh3&#10;9JMzkeXUSjuZC5e7Qd4nSS6d6YkvdGbEpw6bU312Gvbtrs5nqWKmjvuXmJ2+3l5VqvXtzbJ7BBFx&#10;iX9h+MVndKiY6eDPZIMYWKtccZSH9QMIDqw3GRsHNtIsBVmV8v8L1Q8AAAD//wMAUEsBAi0AFAAG&#10;AAgAAAAhALaDOJL+AAAA4QEAABMAAAAAAAAAAAAAAAAAAAAAAFtDb250ZW50X1R5cGVzXS54bWxQ&#10;SwECLQAUAAYACAAAACEAOP0h/9YAAACUAQAACwAAAAAAAAAAAAAAAAAvAQAAX3JlbHMvLnJlbHNQ&#10;SwECLQAUAAYACAAAACEASmWxZyMCAABBBAAADgAAAAAAAAAAAAAAAAAuAgAAZHJzL2Uyb0RvYy54&#10;bWxQSwECLQAUAAYACAAAACEAQXau1t4AAAAKAQAADwAAAAAAAAAAAAAAAAB9BAAAZHJzL2Rvd25y&#10;ZXYueG1sUEsFBgAAAAAEAAQA8wAAAIgFAAAAAA==&#10;">
                <v:textbox>
                  <w:txbxContent>
                    <w:p w14:paraId="46E63ACD" w14:textId="4A4820B8" w:rsidR="00EF657D" w:rsidRPr="00DC50E8" w:rsidRDefault="00EF657D" w:rsidP="00EF657D">
                      <w:pPr>
                        <w:rPr>
                          <w:rFonts w:cs="Traditional Arabic"/>
                          <w:sz w:val="20"/>
                          <w:szCs w:val="20"/>
                          <w:lang w:bidi="ar-LB"/>
                        </w:rPr>
                      </w:pPr>
                      <w:r w:rsidRPr="00DC50E8">
                        <w:rPr>
                          <w:rFonts w:cs="Traditional Arabic" w:hint="cs"/>
                          <w:b/>
                          <w:bCs/>
                          <w:rtl/>
                          <w:lang w:bidi="ar-LB"/>
                        </w:rPr>
                        <w:t>الأنسنة الأدبية:</w:t>
                      </w:r>
                      <w:r w:rsidRPr="00DC50E8">
                        <w:rPr>
                          <w:rFonts w:cs="Traditional Arabic" w:hint="cs"/>
                          <w:rtl/>
                          <w:lang w:bidi="ar-LB"/>
                        </w:rPr>
                        <w:t xml:space="preserve"> </w:t>
                      </w:r>
                      <w:r w:rsidRPr="00DC50E8">
                        <w:rPr>
                          <w:rFonts w:cs="Traditional Arabic" w:hint="cs"/>
                          <w:sz w:val="20"/>
                          <w:szCs w:val="20"/>
                          <w:rtl/>
                          <w:lang w:bidi="ar-LB"/>
                        </w:rPr>
                        <w:t>تنمو في القصور نتيجة التطور ال</w:t>
                      </w:r>
                      <w:r w:rsidR="008C254E">
                        <w:rPr>
                          <w:rFonts w:cs="Traditional Arabic" w:hint="cs"/>
                          <w:sz w:val="20"/>
                          <w:szCs w:val="20"/>
                          <w:rtl/>
                          <w:lang w:bidi="ar-LB"/>
                        </w:rPr>
                        <w:t>ا</w:t>
                      </w:r>
                      <w:r w:rsidRPr="00DC50E8">
                        <w:rPr>
                          <w:rFonts w:cs="Traditional Arabic" w:hint="cs"/>
                          <w:sz w:val="20"/>
                          <w:szCs w:val="20"/>
                          <w:rtl/>
                          <w:lang w:bidi="ar-LB"/>
                        </w:rPr>
                        <w:t>قتصادي والاجتماعي</w:t>
                      </w:r>
                      <w:r>
                        <w:rPr>
                          <w:rFonts w:cs="Traditional Arabic" w:hint="cs"/>
                          <w:sz w:val="20"/>
                          <w:szCs w:val="20"/>
                          <w:rtl/>
                          <w:lang w:bidi="ar-LB"/>
                        </w:rPr>
                        <w:t>، ولكنّها تبقى هشة.</w:t>
                      </w:r>
                      <w:r w:rsidRPr="00DC50E8">
                        <w:rPr>
                          <w:rFonts w:cs="Traditional Arabic" w:hint="cs"/>
                          <w:sz w:val="20"/>
                          <w:szCs w:val="20"/>
                          <w:rtl/>
                          <w:lang w:bidi="ar-LB"/>
                        </w:rPr>
                        <w:t xml:space="preserve"> </w:t>
                      </w:r>
                    </w:p>
                  </w:txbxContent>
                </v:textbox>
              </v:oval>
            </w:pict>
          </mc:Fallback>
        </mc:AlternateContent>
      </w:r>
      <w:r w:rsidRPr="00CE1746">
        <w:rPr>
          <w:rFonts w:ascii="TraditionalArabic" w:cs="Traditional Arabic"/>
          <w:b/>
          <w:bCs/>
          <w:noProof/>
          <w:sz w:val="32"/>
          <w:szCs w:val="32"/>
          <w:rtl/>
        </w:rPr>
        <mc:AlternateContent>
          <mc:Choice Requires="wps">
            <w:drawing>
              <wp:anchor distT="0" distB="0" distL="114300" distR="114300" simplePos="0" relativeHeight="251664384" behindDoc="0" locked="0" layoutInCell="1" allowOverlap="1" wp14:anchorId="46E72D50" wp14:editId="2DC221D1">
                <wp:simplePos x="0" y="0"/>
                <wp:positionH relativeFrom="column">
                  <wp:posOffset>-419100</wp:posOffset>
                </wp:positionH>
                <wp:positionV relativeFrom="paragraph">
                  <wp:posOffset>17145</wp:posOffset>
                </wp:positionV>
                <wp:extent cx="2334260" cy="635"/>
                <wp:effectExtent l="0" t="0" r="27940" b="37465"/>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4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EA83D" id="AutoShape 37" o:spid="_x0000_s1026" type="#_x0000_t32" style="position:absolute;margin-left:-33pt;margin-top:1.35pt;width:183.8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qI1gEAAIoDAAAOAAAAZHJzL2Uyb0RvYy54bWysU8GO0zAQvSPxD5bvNG1CC0RNV6jLwmFZ&#10;Ku3yAVPbSSwcj2W7Tfv3jN3QZeGGyMHyeOa9mXkzWd+cBsOOygeNtuGL2ZwzZQVKbbuGf3+6e/Oe&#10;sxDBSjBoVcPPKvCbzetX69HVqsQejVSeEYkN9ega3sfo6qIIolcDhBk6ZcnZoh8gkum7QnoYiX0w&#10;RTmfr4oRvXQehQqBXm8vTr7J/G2rRPzWtkFFZhpOtcV8+nzu01ls1lB3HlyvxVQG/EMVA2hLSa9U&#10;txCBHbz+i2rQwmPANs4EDgW2rRYq90DdLOZ/dPPYg1O5FxInuKtM4f/RiofjzjMtG14tOLMw0Iw+&#10;HiLm1Kx6lwQaXagpbmt3PrUoTvbR3aP4EZjFbQ+2Uzn66ewIvEiI4gUkGcFRmv34FSXFACXIap1a&#10;P7DWaPclARM5KcJOeTzn63jUKTJBj2VVvS1XNEVBvlW1zJmgTiQJ6nyInxUOLF0aHqIH3fVxi9bS&#10;GqC/JIDjfYipxGdAAlu808bkbTCWjQ3/sCyXuaKARsvkTGHBd/ut8ewIaZ/yN1XxIszjwcpM1iuQ&#10;n6Z7BG0ud0pu7CRTUuai8R7leed/yUcDz1VOy5k26nc7o59/oc1PAAAA//8DAFBLAwQUAAYACAAA&#10;ACEAHxk3R9wAAAAHAQAADwAAAGRycy9kb3ducmV2LnhtbEyPwU7DMBBE70j8g7VI3FqnBblRiFMh&#10;JBAHFIkCdzfeJinxOsRukv49y4keRzOaeZNvZ9eJEYfQetKwWiYgkCpvW6o1fH48L1IQIRqypvOE&#10;Gs4YYFtcX+Ums36idxx3sRZcQiEzGpoY+0zKUDXoTFj6Hom9gx+ciSyHWtrBTFzuOrlOEiWdaYkX&#10;GtPjU4PV9+7kNPzQ5vx1L8f0WJZRvby+1YTlpPXtzfz4ACLiHP/D8IfP6FAw096fyAbRaVgoxV+i&#10;hvUGBPt3yUqB2LNOQRa5vOQvfgEAAP//AwBQSwECLQAUAAYACAAAACEAtoM4kv4AAADhAQAAEwAA&#10;AAAAAAAAAAAAAAAAAAAAW0NvbnRlbnRfVHlwZXNdLnhtbFBLAQItABQABgAIAAAAIQA4/SH/1gAA&#10;AJQBAAALAAAAAAAAAAAAAAAAAC8BAABfcmVscy8ucmVsc1BLAQItABQABgAIAAAAIQBUstqI1gEA&#10;AIoDAAAOAAAAAAAAAAAAAAAAAC4CAABkcnMvZTJvRG9jLnhtbFBLAQItABQABgAIAAAAIQAfGTdH&#10;3AAAAAcBAAAPAAAAAAAAAAAAAAAAADAEAABkcnMvZG93bnJldi54bWxQSwUGAAAAAAQABADzAAAA&#10;OQUAAAAA&#10;"/>
            </w:pict>
          </mc:Fallback>
        </mc:AlternateContent>
      </w:r>
      <w:r w:rsidRPr="00CE1746">
        <w:rPr>
          <w:rFonts w:ascii="TraditionalArabic" w:cs="Traditional Arabic" w:hint="cs"/>
          <w:b/>
          <w:bCs/>
          <w:sz w:val="32"/>
          <w:szCs w:val="32"/>
          <w:rtl/>
          <w:lang w:bidi="ar-LB"/>
        </w:rPr>
        <w:t xml:space="preserve">                                                                                                                                    ما قبل الحداثة              </w:t>
      </w:r>
    </w:p>
    <w:p w14:paraId="795D35A1"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p>
    <w:p w14:paraId="07DF62E5"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p>
    <w:p w14:paraId="1FE192FB"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r w:rsidRPr="00CE1746">
        <w:rPr>
          <w:rFonts w:ascii="TraditionalArabic" w:cs="Traditional Arabic"/>
          <w:noProof/>
          <w:sz w:val="32"/>
          <w:szCs w:val="32"/>
          <w:rtl/>
        </w:rPr>
        <mc:AlternateContent>
          <mc:Choice Requires="wps">
            <w:drawing>
              <wp:anchor distT="0" distB="0" distL="114300" distR="114300" simplePos="0" relativeHeight="251659264" behindDoc="0" locked="0" layoutInCell="1" allowOverlap="1" wp14:anchorId="0B981AE8" wp14:editId="654CF0CC">
                <wp:simplePos x="0" y="0"/>
                <wp:positionH relativeFrom="column">
                  <wp:posOffset>828675</wp:posOffset>
                </wp:positionH>
                <wp:positionV relativeFrom="paragraph">
                  <wp:posOffset>50165</wp:posOffset>
                </wp:positionV>
                <wp:extent cx="4434840" cy="575945"/>
                <wp:effectExtent l="0" t="0" r="22860" b="14605"/>
                <wp:wrapNone/>
                <wp:docPr id="3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840" cy="575945"/>
                        </a:xfrm>
                        <a:prstGeom prst="ellipse">
                          <a:avLst/>
                        </a:prstGeom>
                        <a:solidFill>
                          <a:srgbClr val="FFFFFF"/>
                        </a:solidFill>
                        <a:ln w="9525">
                          <a:solidFill>
                            <a:srgbClr val="000000"/>
                          </a:solidFill>
                          <a:round/>
                          <a:headEnd/>
                          <a:tailEnd/>
                        </a:ln>
                      </wps:spPr>
                      <wps:txbx>
                        <w:txbxContent>
                          <w:p w14:paraId="5A624BEA" w14:textId="77777777" w:rsidR="00EF657D" w:rsidRPr="00DC50E8" w:rsidRDefault="00EF657D" w:rsidP="00EF657D">
                            <w:pPr>
                              <w:rPr>
                                <w:rFonts w:cs="Traditional Arabic"/>
                                <w:b/>
                                <w:bCs/>
                                <w:lang w:bidi="ar-LB"/>
                              </w:rPr>
                            </w:pPr>
                            <w:r w:rsidRPr="00DC50E8">
                              <w:rPr>
                                <w:rFonts w:cs="Traditional Arabic" w:hint="cs"/>
                                <w:b/>
                                <w:bCs/>
                                <w:rtl/>
                                <w:lang w:bidi="ar-LB"/>
                              </w:rPr>
                              <w:t xml:space="preserve">الأنسنة الدينية: </w:t>
                            </w:r>
                            <w:r w:rsidRPr="00DC50E8">
                              <w:rPr>
                                <w:rFonts w:cs="Traditional Arabic" w:hint="cs"/>
                                <w:rtl/>
                                <w:lang w:bidi="ar-LB"/>
                              </w:rPr>
                              <w:t>تقوم على الورع والالتزام بالأوامر والنواهي الإلهية.</w:t>
                            </w:r>
                            <w:r w:rsidRPr="00DC50E8">
                              <w:rPr>
                                <w:rFonts w:cs="Traditional Arabic" w:hint="cs"/>
                                <w:b/>
                                <w:bCs/>
                                <w:rtl/>
                                <w:lang w:bidi="ar-L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81AE8" id="Oval 31" o:spid="_x0000_s1028" style="position:absolute;left:0;text-align:left;margin-left:65.25pt;margin-top:3.95pt;width:349.2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sgIQIAAEEEAAAOAAAAZHJzL2Uyb0RvYy54bWysU9tu2zAMfR+wfxD0vjgXe22MOEWRLsOA&#10;ri3Q7QMUWbaFyaJGKbG7rx8tJ1m67WmYHgRSpI4OD8XVTd8adlDoNdiCzyZTzpSVUGpbF/zrl+27&#10;a858ELYUBqwq+Ivy/Gb99s2qc7maQwOmVMgIxPq8cwVvQnB5knjZqFb4CThlKVgBtiKQi3VSougI&#10;vTXJfDp9n3SApUOQyns6vRuDfB3xq0rJ8FhVXgVmCk7cQtwx7rthT9YrkdcoXKPlkYb4Bxat0JYe&#10;PUPdiSDYHvUfUK2WCB6qMJHQJlBVWqpYA1Uzm/5WzXMjnIq1kDjenWXy/w9WPhyekOmy4AuSx4qW&#10;evR4EIYtZoM2nfM5pTy7Jxyq8+4e5DfPLGwaYWt1iwhdo0RJjGJ+8urC4Hi6ynbdZygJWewDRJn6&#10;CtsBkARgfezGy7kbqg9M0mGaLtLrlFhJimVX2TLNBkqJyE+3HfrwUUHLBqPgyhjt/CCYyMXh3ocx&#10;+5QVCwCjy602JjpY7zYGGZVb8G1cxwf8ZZqxrCv4MptnEflVzF9CTOP6GwTC3pbxqw1ifTjaQWgz&#10;2lSTsVTaSbBR+NDv+tia+akVOyhfSE6E8R/T3JHRAP7grKM/XHD/fS9QcWY+WWrJcpYO+oXopNnV&#10;nBy8jOwuI8JKgip44Gw0N2EclL1DXTf00iwKYOGW2ljpKO/AeGR1pE//NPboOFPDIFz6MevX5K9/&#10;AgAA//8DAFBLAwQUAAYACAAAACEAhFMZdN4AAAAIAQAADwAAAGRycy9kb3ducmV2LnhtbEyPQU+D&#10;QBCF7yb+h8008WaXloCUsjSNjYkePBT1vmWnQMrOEnZL8d87nvQ2L+/lzfeK3Wx7MeHoO0cKVssI&#10;BFLtTEeNgs+Pl8cMhA+ajO4doYJv9LAr7+8KnRt3oyNOVWgEl5DPtYI2hCGX0tctWu2XbkBi7+xG&#10;qwPLsZFm1Dcut71cR1Eqre6IP7R6wOcW60t1tQoOzb5KJxmHJD4fXkNy+Xp/i1dKPSzm/RZEwDn8&#10;heEXn9GhZKaTu5LxomcdRwlHFTxtQLCfrTM+Tgo2WQqyLOT/AeUPAAAA//8DAFBLAQItABQABgAI&#10;AAAAIQC2gziS/gAAAOEBAAATAAAAAAAAAAAAAAAAAAAAAABbQ29udGVudF9UeXBlc10ueG1sUEsB&#10;Ai0AFAAGAAgAAAAhADj9If/WAAAAlAEAAAsAAAAAAAAAAAAAAAAALwEAAF9yZWxzLy5yZWxzUEsB&#10;Ai0AFAAGAAgAAAAhANoM2yAhAgAAQQQAAA4AAAAAAAAAAAAAAAAALgIAAGRycy9lMm9Eb2MueG1s&#10;UEsBAi0AFAAGAAgAAAAhAIRTGXTeAAAACAEAAA8AAAAAAAAAAAAAAAAAewQAAGRycy9kb3ducmV2&#10;LnhtbFBLBQYAAAAABAAEAPMAAACGBQAAAAA=&#10;">
                <v:textbox>
                  <w:txbxContent>
                    <w:p w14:paraId="5A624BEA" w14:textId="77777777" w:rsidR="00EF657D" w:rsidRPr="00DC50E8" w:rsidRDefault="00EF657D" w:rsidP="00EF657D">
                      <w:pPr>
                        <w:rPr>
                          <w:rFonts w:cs="Traditional Arabic"/>
                          <w:b/>
                          <w:bCs/>
                          <w:lang w:bidi="ar-LB"/>
                        </w:rPr>
                      </w:pPr>
                      <w:r w:rsidRPr="00DC50E8">
                        <w:rPr>
                          <w:rFonts w:cs="Traditional Arabic" w:hint="cs"/>
                          <w:b/>
                          <w:bCs/>
                          <w:rtl/>
                          <w:lang w:bidi="ar-LB"/>
                        </w:rPr>
                        <w:t xml:space="preserve">الأنسنة الدينية: </w:t>
                      </w:r>
                      <w:r w:rsidRPr="00DC50E8">
                        <w:rPr>
                          <w:rFonts w:cs="Traditional Arabic" w:hint="cs"/>
                          <w:rtl/>
                          <w:lang w:bidi="ar-LB"/>
                        </w:rPr>
                        <w:t>تقوم على الورع والالتزام بالأوامر والنواهي الإلهية.</w:t>
                      </w:r>
                      <w:r w:rsidRPr="00DC50E8">
                        <w:rPr>
                          <w:rFonts w:cs="Traditional Arabic" w:hint="cs"/>
                          <w:b/>
                          <w:bCs/>
                          <w:rtl/>
                          <w:lang w:bidi="ar-LB"/>
                        </w:rPr>
                        <w:t xml:space="preserve"> </w:t>
                      </w:r>
                    </w:p>
                  </w:txbxContent>
                </v:textbox>
              </v:oval>
            </w:pict>
          </mc:Fallback>
        </mc:AlternateContent>
      </w:r>
      <w:r w:rsidRPr="00CE1746">
        <w:rPr>
          <w:rFonts w:ascii="TraditionalArabic" w:cs="Traditional Arabic" w:hint="cs"/>
          <w:sz w:val="32"/>
          <w:szCs w:val="32"/>
          <w:rtl/>
          <w:lang w:bidi="ar-LB"/>
        </w:rPr>
        <w:t xml:space="preserve">                                                                                                             </w:t>
      </w:r>
    </w:p>
    <w:p w14:paraId="2BD06BF8"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p>
    <w:p w14:paraId="75CAD930"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r w:rsidRPr="00CE1746">
        <w:rPr>
          <w:rFonts w:ascii="TraditionalArabic" w:cs="Traditional Arabic"/>
          <w:noProof/>
          <w:sz w:val="32"/>
          <w:szCs w:val="32"/>
          <w:rtl/>
        </w:rPr>
        <mc:AlternateContent>
          <mc:Choice Requires="wps">
            <w:drawing>
              <wp:anchor distT="0" distB="0" distL="114300" distR="114300" simplePos="0" relativeHeight="251662336" behindDoc="0" locked="0" layoutInCell="1" allowOverlap="1" wp14:anchorId="53BEBCFE" wp14:editId="576531EA">
                <wp:simplePos x="0" y="0"/>
                <wp:positionH relativeFrom="column">
                  <wp:posOffset>828040</wp:posOffset>
                </wp:positionH>
                <wp:positionV relativeFrom="paragraph">
                  <wp:posOffset>154305</wp:posOffset>
                </wp:positionV>
                <wp:extent cx="4418965" cy="617220"/>
                <wp:effectExtent l="0" t="0" r="19685" b="11430"/>
                <wp:wrapNone/>
                <wp:docPr id="2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617220"/>
                        </a:xfrm>
                        <a:prstGeom prst="ellipse">
                          <a:avLst/>
                        </a:prstGeom>
                        <a:solidFill>
                          <a:srgbClr val="FFFFFF"/>
                        </a:solidFill>
                        <a:ln w="9525">
                          <a:solidFill>
                            <a:srgbClr val="000000"/>
                          </a:solidFill>
                          <a:round/>
                          <a:headEnd/>
                          <a:tailEnd/>
                        </a:ln>
                      </wps:spPr>
                      <wps:txbx>
                        <w:txbxContent>
                          <w:p w14:paraId="1966B2C5" w14:textId="5F62F48F" w:rsidR="00EF657D" w:rsidRPr="00DC50E8" w:rsidRDefault="00EF657D" w:rsidP="00EF657D">
                            <w:pPr>
                              <w:rPr>
                                <w:rFonts w:cs="Traditional Arabic"/>
                                <w:sz w:val="18"/>
                                <w:szCs w:val="18"/>
                                <w:lang w:bidi="ar-LB"/>
                              </w:rPr>
                            </w:pPr>
                            <w:r w:rsidRPr="00DC50E8">
                              <w:rPr>
                                <w:rFonts w:cs="Traditional Arabic" w:hint="cs"/>
                                <w:b/>
                                <w:bCs/>
                                <w:sz w:val="20"/>
                                <w:szCs w:val="20"/>
                                <w:rtl/>
                                <w:lang w:bidi="ar-LB"/>
                              </w:rPr>
                              <w:t>الأنسنة ال</w:t>
                            </w:r>
                            <w:r>
                              <w:rPr>
                                <w:rFonts w:cs="Traditional Arabic" w:hint="cs"/>
                                <w:b/>
                                <w:bCs/>
                                <w:sz w:val="20"/>
                                <w:szCs w:val="20"/>
                                <w:rtl/>
                                <w:lang w:bidi="ar-LB"/>
                              </w:rPr>
                              <w:t>كون</w:t>
                            </w:r>
                            <w:r w:rsidRPr="00DC50E8">
                              <w:rPr>
                                <w:rFonts w:cs="Traditional Arabic" w:hint="cs"/>
                                <w:b/>
                                <w:bCs/>
                                <w:sz w:val="20"/>
                                <w:szCs w:val="20"/>
                                <w:rtl/>
                                <w:lang w:bidi="ar-LB"/>
                              </w:rPr>
                              <w:t>ية</w:t>
                            </w:r>
                            <w:r w:rsidRPr="00DC50E8">
                              <w:rPr>
                                <w:rFonts w:cs="Traditional Arabic" w:hint="cs"/>
                                <w:b/>
                                <w:bCs/>
                                <w:rtl/>
                                <w:lang w:bidi="ar-LB"/>
                              </w:rPr>
                              <w:t xml:space="preserve">: </w:t>
                            </w:r>
                            <w:r>
                              <w:rPr>
                                <w:rFonts w:cs="Traditional Arabic" w:hint="cs"/>
                                <w:sz w:val="18"/>
                                <w:szCs w:val="18"/>
                                <w:rtl/>
                                <w:lang w:bidi="ar-LB"/>
                              </w:rPr>
                              <w:t>وهي الأنسنة المنفتحة على كلّ ما هو إنساني بمعزل عن ال</w:t>
                            </w:r>
                            <w:r w:rsidR="008C254E">
                              <w:rPr>
                                <w:rFonts w:cs="Traditional Arabic" w:hint="cs"/>
                                <w:sz w:val="18"/>
                                <w:szCs w:val="18"/>
                                <w:rtl/>
                                <w:lang w:bidi="ar-LB"/>
                              </w:rPr>
                              <w:t>ا</w:t>
                            </w:r>
                            <w:r>
                              <w:rPr>
                                <w:rFonts w:cs="Traditional Arabic" w:hint="cs"/>
                                <w:sz w:val="18"/>
                                <w:szCs w:val="18"/>
                                <w:rtl/>
                                <w:lang w:bidi="ar-LB"/>
                              </w:rPr>
                              <w:t xml:space="preserve">ختلافات بين البشر. </w:t>
                            </w:r>
                            <w:r w:rsidRPr="00DC50E8">
                              <w:rPr>
                                <w:rFonts w:cs="Traditional Arabic" w:hint="cs"/>
                                <w:sz w:val="18"/>
                                <w:szCs w:val="18"/>
                                <w:rtl/>
                                <w:lang w:bidi="ar-L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EBCFE" id="Oval 34" o:spid="_x0000_s1029" style="position:absolute;left:0;text-align:left;margin-left:65.2pt;margin-top:12.15pt;width:347.9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TTJQIAAEEEAAAOAAAAZHJzL2Uyb0RvYy54bWysU8Fu2zAMvQ/YPwi6L47TJG2MOEWRLsOA&#10;bi3Q7QMUWY6FyaJGKbG7rx8lJ1m67TTMB4E0qSfyPXJ527eGHRR6Dbbk+WjMmbISKm13Jf/6ZfPu&#10;hjMfhK2EAatK/qI8v129fbPsXKEm0ICpFDICsb7oXMmbEFyRZV42qhV+BE5ZCtaArQjk4i6rUHSE&#10;3ppsMh7Psw6wcghSeU9/74cgXyX8ulYyPNa1V4GZklNtIZ2Yzm08s9VSFDsUrtHyWIb4hypaoS09&#10;eoa6F0GwPeo/oFotETzUYSShzaCutVSpB+omH//WzXMjnEq9EDnenWny/w9Wfj48IdNVyScLzqxo&#10;SaPHgzDsahq56ZwvKOXZPWHszrsHkN88s7BuhN2pO0ToGiUqqiiP+dmrC9HxdJVtu09QEbLYB0g0&#10;9TW2EZAIYH1S4+WshuoDk/RzOs1vFvMZZ5Ji8/x6MklyZaI43XbowwcFLYtGyZUx2vlImCjE4cGH&#10;WJAoTlmpATC62mhjkoO77dogo3ZLvklf6oH6vEwzlnUlX8wms4T8KuYvIcbp+xsEwt5WadQiWe+P&#10;dhDaDDZVaeyRvUjYQHzot32S5uokxRaqF6ITYZhj2jsyGsAfnHU0wyX33/cCFWfmoyVJFvl0Goc+&#10;OdPZNRHI8DKyvYwIKwmq5IGzwVyHYVH2DvWuoZfyRICFO5Kx1oneKPFQ1bF8mtPE+nGn4iJc+inr&#10;1+avfgIAAP//AwBQSwMEFAAGAAgAAAAhAAtugi/eAAAACgEAAA8AAABkcnMvZG93bnJldi54bWxM&#10;j0FPg0AQhe8m/Q+baeLNLrCFNMjSNDYmevAg6n0LUyBlZwm7pfjvHU96m5f35c17xX6xg5hx8r0j&#10;DfEmAoFUu6anVsPnx/PDDoQPhhozOEIN3+hhX67uCpM37kbvOFehFRxCPjcauhDGXEpfd2iN37gR&#10;ib2zm6wJLKdWNpO5cbgdZBJFmbSmJ/7QmRGfOqwv1dVqOLaHKpulCqk6H19Cevl6e1Wx1vfr5fAI&#10;IuAS/mD4rc/VoeROJ3elxouBtYq2jGpItgoEA7sk4+PEThKnIMtC/p9Q/gAAAP//AwBQSwECLQAU&#10;AAYACAAAACEAtoM4kv4AAADhAQAAEwAAAAAAAAAAAAAAAAAAAAAAW0NvbnRlbnRfVHlwZXNdLnht&#10;bFBLAQItABQABgAIAAAAIQA4/SH/1gAAAJQBAAALAAAAAAAAAAAAAAAAAC8BAABfcmVscy8ucmVs&#10;c1BLAQItABQABgAIAAAAIQDtnzTTJQIAAEEEAAAOAAAAAAAAAAAAAAAAAC4CAABkcnMvZTJvRG9j&#10;LnhtbFBLAQItABQABgAIAAAAIQALboIv3gAAAAoBAAAPAAAAAAAAAAAAAAAAAH8EAABkcnMvZG93&#10;bnJldi54bWxQSwUGAAAAAAQABADzAAAAigUAAAAA&#10;">
                <v:textbox>
                  <w:txbxContent>
                    <w:p w14:paraId="1966B2C5" w14:textId="5F62F48F" w:rsidR="00EF657D" w:rsidRPr="00DC50E8" w:rsidRDefault="00EF657D" w:rsidP="00EF657D">
                      <w:pPr>
                        <w:rPr>
                          <w:rFonts w:cs="Traditional Arabic"/>
                          <w:sz w:val="18"/>
                          <w:szCs w:val="18"/>
                          <w:lang w:bidi="ar-LB"/>
                        </w:rPr>
                      </w:pPr>
                      <w:r w:rsidRPr="00DC50E8">
                        <w:rPr>
                          <w:rFonts w:cs="Traditional Arabic" w:hint="cs"/>
                          <w:b/>
                          <w:bCs/>
                          <w:sz w:val="20"/>
                          <w:szCs w:val="20"/>
                          <w:rtl/>
                          <w:lang w:bidi="ar-LB"/>
                        </w:rPr>
                        <w:t>الأنسنة ال</w:t>
                      </w:r>
                      <w:r>
                        <w:rPr>
                          <w:rFonts w:cs="Traditional Arabic" w:hint="cs"/>
                          <w:b/>
                          <w:bCs/>
                          <w:sz w:val="20"/>
                          <w:szCs w:val="20"/>
                          <w:rtl/>
                          <w:lang w:bidi="ar-LB"/>
                        </w:rPr>
                        <w:t>كون</w:t>
                      </w:r>
                      <w:r w:rsidRPr="00DC50E8">
                        <w:rPr>
                          <w:rFonts w:cs="Traditional Arabic" w:hint="cs"/>
                          <w:b/>
                          <w:bCs/>
                          <w:sz w:val="20"/>
                          <w:szCs w:val="20"/>
                          <w:rtl/>
                          <w:lang w:bidi="ar-LB"/>
                        </w:rPr>
                        <w:t>ية</w:t>
                      </w:r>
                      <w:r w:rsidRPr="00DC50E8">
                        <w:rPr>
                          <w:rFonts w:cs="Traditional Arabic" w:hint="cs"/>
                          <w:b/>
                          <w:bCs/>
                          <w:rtl/>
                          <w:lang w:bidi="ar-LB"/>
                        </w:rPr>
                        <w:t xml:space="preserve">: </w:t>
                      </w:r>
                      <w:r>
                        <w:rPr>
                          <w:rFonts w:cs="Traditional Arabic" w:hint="cs"/>
                          <w:sz w:val="18"/>
                          <w:szCs w:val="18"/>
                          <w:rtl/>
                          <w:lang w:bidi="ar-LB"/>
                        </w:rPr>
                        <w:t>وهي الأنسنة المنفتحة على كلّ ما هو إنساني بمعزل عن ال</w:t>
                      </w:r>
                      <w:r w:rsidR="008C254E">
                        <w:rPr>
                          <w:rFonts w:cs="Traditional Arabic" w:hint="cs"/>
                          <w:sz w:val="18"/>
                          <w:szCs w:val="18"/>
                          <w:rtl/>
                          <w:lang w:bidi="ar-LB"/>
                        </w:rPr>
                        <w:t>ا</w:t>
                      </w:r>
                      <w:r>
                        <w:rPr>
                          <w:rFonts w:cs="Traditional Arabic" w:hint="cs"/>
                          <w:sz w:val="18"/>
                          <w:szCs w:val="18"/>
                          <w:rtl/>
                          <w:lang w:bidi="ar-LB"/>
                        </w:rPr>
                        <w:t xml:space="preserve">ختلافات بين البشر. </w:t>
                      </w:r>
                      <w:r w:rsidRPr="00DC50E8">
                        <w:rPr>
                          <w:rFonts w:cs="Traditional Arabic" w:hint="cs"/>
                          <w:sz w:val="18"/>
                          <w:szCs w:val="18"/>
                          <w:rtl/>
                          <w:lang w:bidi="ar-LB"/>
                        </w:rPr>
                        <w:t xml:space="preserve"> </w:t>
                      </w:r>
                    </w:p>
                  </w:txbxContent>
                </v:textbox>
              </v:oval>
            </w:pict>
          </mc:Fallback>
        </mc:AlternateContent>
      </w:r>
    </w:p>
    <w:p w14:paraId="01FB0D50"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p>
    <w:p w14:paraId="173A67BE"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p>
    <w:p w14:paraId="08978486" w14:textId="77777777" w:rsidR="00EF657D" w:rsidRPr="00CE1746" w:rsidRDefault="00EF657D" w:rsidP="00E05F61">
      <w:pPr>
        <w:autoSpaceDE w:val="0"/>
        <w:autoSpaceDN w:val="0"/>
        <w:adjustRightInd w:val="0"/>
        <w:spacing w:before="120" w:after="120"/>
        <w:ind w:firstLine="864"/>
        <w:rPr>
          <w:rFonts w:ascii="TraditionalArabic" w:cs="Traditional Arabic"/>
          <w:sz w:val="32"/>
          <w:szCs w:val="32"/>
          <w:rtl/>
          <w:lang w:bidi="ar-LB"/>
        </w:rPr>
      </w:pPr>
    </w:p>
    <w:p w14:paraId="36AAA7E9" w14:textId="3AE41A1D" w:rsidR="00EF657D" w:rsidRPr="00CE1746" w:rsidRDefault="00EF657D" w:rsidP="00E05F61">
      <w:pPr>
        <w:autoSpaceDE w:val="0"/>
        <w:autoSpaceDN w:val="0"/>
        <w:adjustRightInd w:val="0"/>
        <w:spacing w:before="120" w:after="120"/>
        <w:ind w:firstLine="864"/>
        <w:rPr>
          <w:rFonts w:cs="Traditional Arabic"/>
          <w:sz w:val="32"/>
          <w:szCs w:val="32"/>
          <w:rtl/>
          <w:lang w:bidi="ar-LB"/>
        </w:rPr>
      </w:pPr>
      <w:r w:rsidRPr="00CE1746">
        <w:rPr>
          <w:rFonts w:ascii="TraditionalArabic" w:cs="Traditional Arabic" w:hint="cs"/>
          <w:sz w:val="32"/>
          <w:szCs w:val="32"/>
          <w:rtl/>
          <w:lang w:bidi="ar-LB"/>
        </w:rPr>
        <w:t>ويتحدث أركون عن الإسلام بكونه يحمل في طياته النزعات الإنسية الثلاث الأول، وإن بنسب متفاوتة، ولكنّه لم يبلغ المرحلة النهائية من الإنسية، وهذا الأمر لن يتم إلا من خلال نقد العقل الإسلامي الذي أطلق عليه باللغة العربية تاريخية العقل الإسلامي(</w:t>
      </w:r>
      <w:r w:rsidRPr="00CE1746">
        <w:rPr>
          <w:rFonts w:cs="Traditional Arabic"/>
          <w:b/>
          <w:bCs/>
          <w:sz w:val="32"/>
          <w:szCs w:val="32"/>
        </w:rPr>
        <w:t xml:space="preserve"> </w:t>
      </w:r>
      <w:proofErr w:type="spellStart"/>
      <w:r w:rsidRPr="00CE1746">
        <w:rPr>
          <w:rFonts w:cs="Traditional Arabic"/>
          <w:b/>
          <w:bCs/>
          <w:sz w:val="32"/>
          <w:szCs w:val="32"/>
        </w:rPr>
        <w:t>l'Historicit</w:t>
      </w:r>
      <w:r w:rsidRPr="00CE1746">
        <w:rPr>
          <w:rFonts w:cs="Traditional Arabic" w:hint="cs"/>
          <w:b/>
          <w:bCs/>
          <w:sz w:val="32"/>
          <w:szCs w:val="32"/>
        </w:rPr>
        <w:t>é</w:t>
      </w:r>
      <w:proofErr w:type="spellEnd"/>
      <w:r w:rsidRPr="00CE1746">
        <w:rPr>
          <w:rFonts w:cs="Traditional Arabic"/>
          <w:b/>
          <w:bCs/>
          <w:sz w:val="32"/>
          <w:szCs w:val="32"/>
        </w:rPr>
        <w:t xml:space="preserve"> de la raison </w:t>
      </w:r>
      <w:proofErr w:type="spellStart"/>
      <w:r w:rsidRPr="00CE1746">
        <w:rPr>
          <w:rFonts w:cs="Traditional Arabic"/>
          <w:b/>
          <w:bCs/>
          <w:sz w:val="32"/>
          <w:szCs w:val="32"/>
        </w:rPr>
        <w:t>islamique</w:t>
      </w:r>
      <w:proofErr w:type="spellEnd"/>
      <w:r w:rsidRPr="00CE1746">
        <w:rPr>
          <w:rFonts w:cs="Traditional Arabic" w:hint="cs"/>
          <w:sz w:val="32"/>
          <w:szCs w:val="32"/>
          <w:rtl/>
          <w:lang w:bidi="ar-LB"/>
        </w:rPr>
        <w:t>) الذي يعني الطابع المتغيّر والمتحول للعقل</w:t>
      </w:r>
      <w:r w:rsidR="00E27315">
        <w:rPr>
          <w:rFonts w:cs="Traditional Arabic" w:hint="cs"/>
          <w:sz w:val="32"/>
          <w:szCs w:val="32"/>
          <w:rtl/>
          <w:lang w:bidi="ar-LB"/>
        </w:rPr>
        <w:t>،</w:t>
      </w:r>
      <w:r w:rsidRPr="00CE1746">
        <w:rPr>
          <w:rFonts w:cs="Traditional Arabic" w:hint="cs"/>
          <w:sz w:val="32"/>
          <w:szCs w:val="32"/>
          <w:rtl/>
          <w:lang w:bidi="ar-LB"/>
        </w:rPr>
        <w:t xml:space="preserve"> وبالتالي الطابع المتغيّر للعقلانية المنتجة عن طريق العقل: "فالعقل الإسلامي ليس شيئًا مطلقًا أو مجردًا يقبع خارج الزمان والمكان</w:t>
      </w:r>
      <w:r w:rsidR="00101AEE">
        <w:rPr>
          <w:rFonts w:cs="Traditional Arabic" w:hint="cs"/>
          <w:sz w:val="32"/>
          <w:szCs w:val="32"/>
          <w:rtl/>
          <w:lang w:bidi="ar-LB"/>
        </w:rPr>
        <w:t>،</w:t>
      </w:r>
      <w:r w:rsidRPr="00CE1746">
        <w:rPr>
          <w:rFonts w:cs="Traditional Arabic" w:hint="cs"/>
          <w:sz w:val="32"/>
          <w:szCs w:val="32"/>
          <w:rtl/>
          <w:lang w:bidi="ar-LB"/>
        </w:rPr>
        <w:t xml:space="preserve"> وإنّما هو شيء مرتبط بحيثيات وظروف محددة تمامًا"</w:t>
      </w:r>
      <w:r w:rsidRPr="00CE1746">
        <w:rPr>
          <w:rStyle w:val="FootnoteReference"/>
          <w:rFonts w:cs="Traditional Arabic"/>
          <w:sz w:val="32"/>
          <w:szCs w:val="32"/>
          <w:rtl/>
          <w:lang w:bidi="ar-LB"/>
        </w:rPr>
        <w:footnoteReference w:customMarkFollows="1" w:id="16"/>
        <w:t>(54)</w:t>
      </w:r>
      <w:r w:rsidRPr="00CE1746">
        <w:rPr>
          <w:rFonts w:cs="Traditional Arabic" w:hint="cs"/>
          <w:sz w:val="32"/>
          <w:szCs w:val="32"/>
          <w:rtl/>
          <w:lang w:bidi="ar-LB"/>
        </w:rPr>
        <w:t>، أي أنّ الفكر الإسلامي هو الواقع العملي المعاش للمسلمين وهو عبارة عن أفكار وممارسات نشأت ضمن ظروف تاريخية واقتصادية واجتماعية.</w:t>
      </w:r>
    </w:p>
    <w:p w14:paraId="4BF875DA" w14:textId="10930DFB" w:rsidR="00EF657D" w:rsidRPr="00CE1746" w:rsidRDefault="00101AEE" w:rsidP="00CE1746">
      <w:pPr>
        <w:pStyle w:val="ListParagraph"/>
        <w:numPr>
          <w:ilvl w:val="0"/>
          <w:numId w:val="7"/>
        </w:numPr>
        <w:tabs>
          <w:tab w:val="left" w:pos="656"/>
          <w:tab w:val="left" w:pos="836"/>
          <w:tab w:val="left" w:pos="926"/>
          <w:tab w:val="left" w:pos="1016"/>
          <w:tab w:val="left" w:pos="1196"/>
        </w:tabs>
        <w:autoSpaceDE w:val="0"/>
        <w:autoSpaceDN w:val="0"/>
        <w:adjustRightInd w:val="0"/>
        <w:spacing w:before="120" w:after="120"/>
        <w:ind w:left="26" w:firstLine="864"/>
        <w:rPr>
          <w:rFonts w:cs="Traditional Arabic"/>
          <w:sz w:val="32"/>
          <w:szCs w:val="32"/>
          <w:rtl/>
          <w:lang w:bidi="ar-LB"/>
        </w:rPr>
      </w:pPr>
      <w:r>
        <w:rPr>
          <w:rFonts w:cs="Traditional Arabic" w:hint="cs"/>
          <w:b/>
          <w:bCs/>
          <w:sz w:val="32"/>
          <w:szCs w:val="32"/>
          <w:rtl/>
          <w:lang w:bidi="ar-LB"/>
        </w:rPr>
        <w:t>ا</w:t>
      </w:r>
      <w:r w:rsidR="00EF657D" w:rsidRPr="00CE1746">
        <w:rPr>
          <w:rFonts w:cs="Traditional Arabic" w:hint="cs"/>
          <w:b/>
          <w:bCs/>
          <w:sz w:val="32"/>
          <w:szCs w:val="32"/>
          <w:rtl/>
          <w:lang w:bidi="ar-LB"/>
        </w:rPr>
        <w:t>ستراتيجية تاريخية العقل الإسلامي</w:t>
      </w:r>
      <w:r w:rsidR="00EF657D" w:rsidRPr="00CE1746">
        <w:rPr>
          <w:rFonts w:cs="Traditional Arabic" w:hint="cs"/>
          <w:sz w:val="32"/>
          <w:szCs w:val="32"/>
          <w:rtl/>
          <w:lang w:bidi="ar-LB"/>
        </w:rPr>
        <w:t xml:space="preserve">: يتبنى محمد أركون في نقد العقل الإسلاميّ </w:t>
      </w:r>
      <w:r>
        <w:rPr>
          <w:rFonts w:cs="Traditional Arabic" w:hint="cs"/>
          <w:sz w:val="32"/>
          <w:szCs w:val="32"/>
          <w:rtl/>
          <w:lang w:bidi="ar-LB"/>
        </w:rPr>
        <w:t>ا</w:t>
      </w:r>
      <w:r w:rsidR="00EF657D" w:rsidRPr="00CE1746">
        <w:rPr>
          <w:rFonts w:cs="Traditional Arabic" w:hint="cs"/>
          <w:sz w:val="32"/>
          <w:szCs w:val="32"/>
          <w:rtl/>
          <w:lang w:bidi="ar-LB"/>
        </w:rPr>
        <w:t>ستراتيجية تقوم على ثلاثة مفاهيم أو خطوات أساسية تسمح له برؤية نفسه وآليات تطوره، وكيفية الخروج من أزمته، وهي:</w:t>
      </w:r>
    </w:p>
    <w:p w14:paraId="15CE0EBB" w14:textId="77777777" w:rsidR="00EF657D" w:rsidRPr="00CE1746" w:rsidRDefault="00EF657D" w:rsidP="00E05F61">
      <w:pPr>
        <w:pStyle w:val="ListParagraph"/>
        <w:numPr>
          <w:ilvl w:val="0"/>
          <w:numId w:val="6"/>
        </w:numPr>
        <w:tabs>
          <w:tab w:val="left" w:pos="1016"/>
          <w:tab w:val="left" w:pos="1106"/>
          <w:tab w:val="left" w:pos="1196"/>
        </w:tabs>
        <w:autoSpaceDE w:val="0"/>
        <w:autoSpaceDN w:val="0"/>
        <w:adjustRightInd w:val="0"/>
        <w:spacing w:before="120" w:after="120"/>
        <w:ind w:left="26" w:firstLine="864"/>
        <w:rPr>
          <w:rFonts w:cs="Traditional Arabic"/>
          <w:sz w:val="32"/>
          <w:szCs w:val="32"/>
          <w:lang w:bidi="ar-LB"/>
        </w:rPr>
      </w:pPr>
      <w:r w:rsidRPr="00CE1746">
        <w:rPr>
          <w:rFonts w:cs="Traditional Arabic" w:hint="cs"/>
          <w:b/>
          <w:bCs/>
          <w:sz w:val="32"/>
          <w:szCs w:val="32"/>
          <w:rtl/>
          <w:lang w:bidi="ar-LB"/>
        </w:rPr>
        <w:t>الزحزحة أو التحويل</w:t>
      </w:r>
      <w:r w:rsidRPr="00CE1746">
        <w:rPr>
          <w:rFonts w:cs="Traditional Arabic" w:hint="cs"/>
          <w:sz w:val="32"/>
          <w:szCs w:val="32"/>
          <w:rtl/>
          <w:lang w:bidi="ar-LB"/>
        </w:rPr>
        <w:t xml:space="preserve">( </w:t>
      </w:r>
      <w:r w:rsidRPr="00CE1746">
        <w:rPr>
          <w:rFonts w:cs="Traditional Arabic"/>
          <w:b/>
          <w:bCs/>
          <w:sz w:val="32"/>
          <w:szCs w:val="32"/>
        </w:rPr>
        <w:t xml:space="preserve">(Les </w:t>
      </w:r>
      <w:proofErr w:type="spellStart"/>
      <w:r w:rsidRPr="00CE1746">
        <w:rPr>
          <w:rFonts w:cs="Traditional Arabic"/>
          <w:b/>
          <w:bCs/>
          <w:sz w:val="32"/>
          <w:szCs w:val="32"/>
        </w:rPr>
        <w:t>D</w:t>
      </w:r>
      <w:r w:rsidRPr="00CE1746">
        <w:rPr>
          <w:rFonts w:cs="Traditional Arabic" w:hint="cs"/>
          <w:b/>
          <w:bCs/>
          <w:sz w:val="32"/>
          <w:szCs w:val="32"/>
        </w:rPr>
        <w:t>é</w:t>
      </w:r>
      <w:r w:rsidRPr="00CE1746">
        <w:rPr>
          <w:rFonts w:cs="Traditional Arabic"/>
          <w:b/>
          <w:bCs/>
          <w:sz w:val="32"/>
          <w:szCs w:val="32"/>
        </w:rPr>
        <w:t>placment</w:t>
      </w:r>
      <w:proofErr w:type="spellEnd"/>
      <w:r w:rsidRPr="00CE1746">
        <w:rPr>
          <w:rFonts w:cs="Traditional Arabic" w:hint="cs"/>
          <w:sz w:val="32"/>
          <w:szCs w:val="32"/>
          <w:rtl/>
          <w:lang w:bidi="ar-LB"/>
        </w:rPr>
        <w:t>: يبدأ أركون بتحليل مفهومه للعقل الإسلامي وتحديد ماهيته، حيث يقول: "العقل الإسلامي لا نعني به عقلًا خصوصيًا أو قابلًا للفرز والتمييز لدى المسلمين عن غيرهم، فالعقل بالمعنى العام ملكة مشتركة لدى كلّ البشر، وإنّما التمييز أو الفرق كامن كلّه في النعت: أي الإسلاميّ، نقصد بذلك أنّه كامن في المعطى القرآني وفيما كنت قد دعوته بتجربة المدينة، هذه التجربة التي أصبحت فيما بعد وبفضل العمليات المتتبعة للاجتهاد: نموذج المدينة"</w:t>
      </w:r>
      <w:r w:rsidRPr="00CE1746">
        <w:rPr>
          <w:rStyle w:val="FootnoteReference"/>
          <w:rFonts w:cs="Traditional Arabic"/>
          <w:sz w:val="32"/>
          <w:szCs w:val="32"/>
          <w:rtl/>
          <w:lang w:bidi="ar-LB"/>
        </w:rPr>
        <w:footnoteReference w:customMarkFollows="1" w:id="17"/>
        <w:t>(55)</w:t>
      </w:r>
      <w:r w:rsidRPr="00CE1746">
        <w:rPr>
          <w:rFonts w:cs="Traditional Arabic" w:hint="cs"/>
          <w:sz w:val="32"/>
          <w:szCs w:val="32"/>
          <w:rtl/>
          <w:lang w:bidi="ar-LB"/>
        </w:rPr>
        <w:t xml:space="preserve">، أي أنّ غايته من خلال استخدام كلمة العقل ليس العقل، إنّما المعرفة أو الفكر الإسلامي وطريقة إنتاجها، وبذلك ينتقل من المفهوم المتعالي للعقل إلى العقل المتحيز القابل للنقد الخاضع للواقع التاريخ، القابل للتفكيك وبيان الأسس والمبادئ للشروع في بحث كيفية تجاوزه.  </w:t>
      </w:r>
    </w:p>
    <w:p w14:paraId="1D17C9F1" w14:textId="1043440D" w:rsidR="00EF657D" w:rsidRPr="00CE1746" w:rsidRDefault="00EF657D" w:rsidP="00E05F61">
      <w:pPr>
        <w:pStyle w:val="ListParagraph"/>
        <w:tabs>
          <w:tab w:val="left" w:pos="1016"/>
          <w:tab w:val="left" w:pos="1106"/>
          <w:tab w:val="left" w:pos="1196"/>
        </w:tabs>
        <w:autoSpaceDE w:val="0"/>
        <w:autoSpaceDN w:val="0"/>
        <w:adjustRightInd w:val="0"/>
        <w:spacing w:before="120" w:after="120"/>
        <w:ind w:left="26" w:firstLine="864"/>
        <w:rPr>
          <w:rFonts w:cs="Traditional Arabic"/>
          <w:sz w:val="32"/>
          <w:szCs w:val="32"/>
          <w:rtl/>
          <w:lang w:bidi="ar-LB"/>
        </w:rPr>
      </w:pPr>
      <w:r w:rsidRPr="00CE1746">
        <w:rPr>
          <w:rFonts w:cs="Traditional Arabic" w:hint="cs"/>
          <w:sz w:val="32"/>
          <w:szCs w:val="32"/>
          <w:rtl/>
          <w:lang w:bidi="ar-LB"/>
        </w:rPr>
        <w:t>هذا، ويعتبر أركون أن تحديد مفهوم العقل كما ظهر في التاريخ، يقتضي الانطلاق من مقاربة اللحظة الراهنة ثم العودة إلى الوراء وفق عملية حفرية أثرية تكشف عن المعنى، لأنّ الفكر الإسلامي المعاصر ما</w:t>
      </w:r>
      <w:r w:rsidR="00101AEE">
        <w:rPr>
          <w:rFonts w:cs="Traditional Arabic" w:hint="cs"/>
          <w:sz w:val="32"/>
          <w:szCs w:val="32"/>
          <w:rtl/>
          <w:lang w:bidi="ar-LB"/>
        </w:rPr>
        <w:t xml:space="preserve"> </w:t>
      </w:r>
      <w:r w:rsidRPr="00CE1746">
        <w:rPr>
          <w:rFonts w:cs="Traditional Arabic" w:hint="cs"/>
          <w:sz w:val="32"/>
          <w:szCs w:val="32"/>
          <w:rtl/>
          <w:lang w:bidi="ar-LB"/>
        </w:rPr>
        <w:t>زال مشدودًا إلى ماضيه، وما الشعارات التي ترفع من قبل الإسلاميين  "الإسلام هو الحل"</w:t>
      </w:r>
      <w:r w:rsidR="00101AEE">
        <w:rPr>
          <w:rFonts w:cs="Traditional Arabic" w:hint="cs"/>
          <w:sz w:val="32"/>
          <w:szCs w:val="32"/>
          <w:rtl/>
          <w:lang w:bidi="ar-LB"/>
        </w:rPr>
        <w:t>،</w:t>
      </w:r>
      <w:r w:rsidRPr="00CE1746">
        <w:rPr>
          <w:rFonts w:cs="Traditional Arabic" w:hint="cs"/>
          <w:sz w:val="32"/>
          <w:szCs w:val="32"/>
          <w:rtl/>
          <w:lang w:bidi="ar-LB"/>
        </w:rPr>
        <w:t xml:space="preserve"> و"العودة إلى الأصول" إلا انعكاس لتصور المسلمين للحقيقة واعتبارها موجودة كاملة في مكان ما وفي زمان ما، يكشف عنها من حين إلى حين دفعة واحدة: "فالخطاب الأصولي الراهن ينكر وجود أية مسافة فكرية بين ما أصله الشافعي وأوحى به ابن تيمية وأفتى به الغزالي وأجمعت عليه مراجع التقليد</w:t>
      </w:r>
      <w:r w:rsidR="00101AEE">
        <w:rPr>
          <w:rFonts w:cs="Traditional Arabic" w:hint="cs"/>
          <w:sz w:val="32"/>
          <w:szCs w:val="32"/>
          <w:rtl/>
          <w:lang w:bidi="ar-LB"/>
        </w:rPr>
        <w:t>،</w:t>
      </w:r>
      <w:r w:rsidRPr="00CE1746">
        <w:rPr>
          <w:rFonts w:cs="Traditional Arabic" w:hint="cs"/>
          <w:sz w:val="32"/>
          <w:szCs w:val="32"/>
          <w:rtl/>
          <w:lang w:bidi="ar-LB"/>
        </w:rPr>
        <w:t xml:space="preserve"> وبين المعتقد الديني كما هو سائد في المجتمعات"</w:t>
      </w:r>
      <w:r w:rsidRPr="00CE1746">
        <w:rPr>
          <w:rStyle w:val="FootnoteReference"/>
          <w:rFonts w:cs="Traditional Arabic"/>
          <w:sz w:val="32"/>
          <w:szCs w:val="32"/>
          <w:rtl/>
          <w:lang w:bidi="ar-LB"/>
        </w:rPr>
        <w:footnoteReference w:customMarkFollows="1" w:id="18"/>
        <w:t>(56)</w:t>
      </w:r>
      <w:r w:rsidRPr="00CE1746">
        <w:rPr>
          <w:rFonts w:cs="Traditional Arabic" w:hint="cs"/>
          <w:sz w:val="32"/>
          <w:szCs w:val="32"/>
          <w:rtl/>
          <w:lang w:bidi="ar-LB"/>
        </w:rPr>
        <w:t>، فالفكر الإسلاميّ ما</w:t>
      </w:r>
      <w:r w:rsidR="00101AEE">
        <w:rPr>
          <w:rFonts w:cs="Traditional Arabic" w:hint="cs"/>
          <w:sz w:val="32"/>
          <w:szCs w:val="32"/>
          <w:rtl/>
          <w:lang w:bidi="ar-LB"/>
        </w:rPr>
        <w:t xml:space="preserve"> </w:t>
      </w:r>
      <w:r w:rsidRPr="00CE1746">
        <w:rPr>
          <w:rFonts w:cs="Traditional Arabic" w:hint="cs"/>
          <w:sz w:val="32"/>
          <w:szCs w:val="32"/>
          <w:rtl/>
          <w:lang w:bidi="ar-LB"/>
        </w:rPr>
        <w:t xml:space="preserve">زال يعيش في المرحلة </w:t>
      </w:r>
      <w:r w:rsidRPr="00CE1746">
        <w:rPr>
          <w:rFonts w:cs="Traditional Arabic" w:hint="cs"/>
          <w:sz w:val="32"/>
          <w:szCs w:val="32"/>
          <w:rtl/>
          <w:lang w:bidi="ar-LB"/>
        </w:rPr>
        <w:lastRenderedPageBreak/>
        <w:t>القروسطية، وهي على الرغم من غناها لا تستطيع أن تتعايش مع الحداثة وانقطاعاتها وانكساراتها الكبرى، فالمسلم يمكنه العودة إلى الوراء وفق خط متصل انطلاقًا من الإمام الخميني فالإخوان المسلمين ثم الإصلاحيين</w:t>
      </w:r>
      <w:r w:rsidR="005611BA">
        <w:rPr>
          <w:rFonts w:cs="Traditional Arabic" w:hint="cs"/>
          <w:sz w:val="32"/>
          <w:szCs w:val="32"/>
          <w:rtl/>
          <w:lang w:bidi="ar-LB"/>
        </w:rPr>
        <w:t>،</w:t>
      </w:r>
      <w:r w:rsidRPr="00CE1746">
        <w:rPr>
          <w:rFonts w:cs="Traditional Arabic" w:hint="cs"/>
          <w:sz w:val="32"/>
          <w:szCs w:val="32"/>
          <w:rtl/>
          <w:lang w:bidi="ar-LB"/>
        </w:rPr>
        <w:t xml:space="preserve"> وصولًا إلى ابن تيمية والغزالي والشافعي والإمام الصادق والحسن البصري</w:t>
      </w:r>
      <w:r w:rsidR="005611BA">
        <w:rPr>
          <w:rFonts w:cs="Traditional Arabic" w:hint="cs"/>
          <w:sz w:val="32"/>
          <w:szCs w:val="32"/>
          <w:rtl/>
          <w:lang w:bidi="ar-LB"/>
        </w:rPr>
        <w:t>،</w:t>
      </w:r>
      <w:r w:rsidRPr="00CE1746">
        <w:rPr>
          <w:rFonts w:cs="Traditional Arabic" w:hint="cs"/>
          <w:sz w:val="32"/>
          <w:szCs w:val="32"/>
          <w:rtl/>
          <w:lang w:bidi="ar-LB"/>
        </w:rPr>
        <w:t xml:space="preserve"> وانتهاء</w:t>
      </w:r>
      <w:r w:rsidR="00101AEE">
        <w:rPr>
          <w:rFonts w:cs="Traditional Arabic" w:hint="cs"/>
          <w:sz w:val="32"/>
          <w:szCs w:val="32"/>
          <w:rtl/>
          <w:lang w:bidi="ar-LB"/>
        </w:rPr>
        <w:t>ً</w:t>
      </w:r>
      <w:r w:rsidRPr="00CE1746">
        <w:rPr>
          <w:rFonts w:cs="Traditional Arabic" w:hint="cs"/>
          <w:sz w:val="32"/>
          <w:szCs w:val="32"/>
          <w:rtl/>
          <w:lang w:bidi="ar-LB"/>
        </w:rPr>
        <w:t xml:space="preserve"> إلى لحظة التأسيس دون أي انقطاع أو تميّز، يقول أركون: "إنّ الخطاب القرآني وسيرة النبي وسيرة علي والأئمة عند الشيعة، قد استنبط منها نسق تفكيري متسم بفكرة الأصول، وما</w:t>
      </w:r>
      <w:r w:rsidR="00101AEE">
        <w:rPr>
          <w:rFonts w:cs="Traditional Arabic" w:hint="cs"/>
          <w:sz w:val="32"/>
          <w:szCs w:val="32"/>
          <w:rtl/>
          <w:lang w:bidi="ar-LB"/>
        </w:rPr>
        <w:t xml:space="preserve"> </w:t>
      </w:r>
      <w:r w:rsidRPr="00CE1746">
        <w:rPr>
          <w:rFonts w:cs="Traditional Arabic" w:hint="cs"/>
          <w:sz w:val="32"/>
          <w:szCs w:val="32"/>
          <w:rtl/>
          <w:lang w:bidi="ar-LB"/>
        </w:rPr>
        <w:t>زال هذا النسق موجهًا للفكر الإسلامي إلى يومنا هذا[...]"</w:t>
      </w:r>
      <w:r w:rsidRPr="00CE1746">
        <w:rPr>
          <w:rStyle w:val="FootnoteReference"/>
          <w:rFonts w:cs="Traditional Arabic"/>
          <w:sz w:val="32"/>
          <w:szCs w:val="32"/>
          <w:rtl/>
          <w:lang w:bidi="ar-LB"/>
        </w:rPr>
        <w:footnoteReference w:customMarkFollows="1" w:id="19"/>
        <w:t>(57)</w:t>
      </w:r>
      <w:r w:rsidRPr="00CE1746">
        <w:rPr>
          <w:rFonts w:cs="Traditional Arabic" w:hint="cs"/>
          <w:sz w:val="32"/>
          <w:szCs w:val="32"/>
          <w:rtl/>
          <w:lang w:bidi="ar-LB"/>
        </w:rPr>
        <w:t>.</w:t>
      </w:r>
    </w:p>
    <w:p w14:paraId="34AAEA42" w14:textId="15C94690" w:rsidR="00EF657D" w:rsidRPr="00CE1746" w:rsidRDefault="00EF657D" w:rsidP="00E05F61">
      <w:pPr>
        <w:pStyle w:val="ListParagraph"/>
        <w:tabs>
          <w:tab w:val="left" w:pos="1016"/>
          <w:tab w:val="left" w:pos="1106"/>
          <w:tab w:val="left" w:pos="1196"/>
        </w:tabs>
        <w:autoSpaceDE w:val="0"/>
        <w:autoSpaceDN w:val="0"/>
        <w:adjustRightInd w:val="0"/>
        <w:spacing w:before="120" w:after="120"/>
        <w:ind w:left="26" w:firstLine="864"/>
        <w:rPr>
          <w:rFonts w:cs="Traditional Arabic"/>
          <w:sz w:val="32"/>
          <w:szCs w:val="32"/>
          <w:rtl/>
          <w:lang w:bidi="ar-LB"/>
        </w:rPr>
      </w:pPr>
      <w:r w:rsidRPr="00CE1746">
        <w:rPr>
          <w:rFonts w:cs="Traditional Arabic" w:hint="cs"/>
          <w:sz w:val="32"/>
          <w:szCs w:val="32"/>
          <w:rtl/>
          <w:lang w:bidi="ar-LB"/>
        </w:rPr>
        <w:t xml:space="preserve">   إذًا، المرحلة الأولى من </w:t>
      </w:r>
      <w:r w:rsidR="00256E58">
        <w:rPr>
          <w:rFonts w:cs="Traditional Arabic" w:hint="cs"/>
          <w:sz w:val="32"/>
          <w:szCs w:val="32"/>
          <w:rtl/>
          <w:lang w:bidi="ar-LB"/>
        </w:rPr>
        <w:t>ا</w:t>
      </w:r>
      <w:r w:rsidRPr="00CE1746">
        <w:rPr>
          <w:rFonts w:cs="Traditional Arabic" w:hint="cs"/>
          <w:sz w:val="32"/>
          <w:szCs w:val="32"/>
          <w:rtl/>
          <w:lang w:bidi="ar-LB"/>
        </w:rPr>
        <w:t xml:space="preserve">ستراتيجية محمد أركون تقوم على محاولة إعادة اكتشاف مرجعيات العقل الإسلامي للتعرف عليها وموضعتها في واقعها التاريخي والاقتصادي والاجتماعي، ولكن لا يجب الوقوف عندها، واعتبارها الحقيقة النهائية المنجزة، بل لا بد من تعديها إلى المرحلة الثانية. </w:t>
      </w:r>
    </w:p>
    <w:p w14:paraId="3E0895E3" w14:textId="77777777" w:rsidR="00151F0F" w:rsidRDefault="00EF657D" w:rsidP="00151F0F">
      <w:pPr>
        <w:pStyle w:val="ListParagraph"/>
        <w:numPr>
          <w:ilvl w:val="0"/>
          <w:numId w:val="6"/>
        </w:numPr>
        <w:tabs>
          <w:tab w:val="left" w:pos="746"/>
          <w:tab w:val="left" w:pos="836"/>
          <w:tab w:val="left" w:pos="926"/>
          <w:tab w:val="left" w:pos="1016"/>
          <w:tab w:val="left" w:pos="1106"/>
          <w:tab w:val="left" w:pos="1196"/>
        </w:tabs>
        <w:autoSpaceDE w:val="0"/>
        <w:autoSpaceDN w:val="0"/>
        <w:adjustRightInd w:val="0"/>
        <w:spacing w:before="120" w:after="120"/>
        <w:ind w:left="26" w:firstLine="864"/>
        <w:rPr>
          <w:rFonts w:cs="Traditional Arabic"/>
          <w:sz w:val="32"/>
          <w:szCs w:val="32"/>
          <w:lang w:bidi="ar-LB"/>
        </w:rPr>
      </w:pPr>
      <w:r w:rsidRPr="00CE1746">
        <w:rPr>
          <w:rFonts w:cs="Traditional Arabic" w:hint="cs"/>
          <w:b/>
          <w:bCs/>
          <w:sz w:val="32"/>
          <w:szCs w:val="32"/>
          <w:rtl/>
          <w:lang w:bidi="ar-LB"/>
        </w:rPr>
        <w:t>الاختراق والتفكيك</w:t>
      </w:r>
      <w:r w:rsidRPr="00CE1746">
        <w:rPr>
          <w:rFonts w:cs="Traditional Arabic" w:hint="cs"/>
          <w:sz w:val="32"/>
          <w:szCs w:val="32"/>
          <w:rtl/>
          <w:lang w:bidi="ar-LB"/>
        </w:rPr>
        <w:t xml:space="preserve"> (</w:t>
      </w:r>
      <w:r w:rsidRPr="00CE1746">
        <w:rPr>
          <w:rFonts w:cs="Traditional Arabic"/>
          <w:b/>
          <w:bCs/>
          <w:sz w:val="32"/>
          <w:szCs w:val="32"/>
        </w:rPr>
        <w:t xml:space="preserve">Transgression et </w:t>
      </w:r>
      <w:proofErr w:type="spellStart"/>
      <w:r w:rsidRPr="00CE1746">
        <w:rPr>
          <w:rFonts w:cs="Traditional Arabic"/>
          <w:b/>
          <w:bCs/>
          <w:sz w:val="32"/>
          <w:szCs w:val="32"/>
        </w:rPr>
        <w:t>d</w:t>
      </w:r>
      <w:r w:rsidRPr="00CE1746">
        <w:rPr>
          <w:rFonts w:cs="Traditional Arabic" w:hint="cs"/>
          <w:b/>
          <w:bCs/>
          <w:sz w:val="32"/>
          <w:szCs w:val="32"/>
        </w:rPr>
        <w:t>é</w:t>
      </w:r>
      <w:r w:rsidRPr="00CE1746">
        <w:rPr>
          <w:rFonts w:cs="Traditional Arabic"/>
          <w:b/>
          <w:bCs/>
          <w:sz w:val="32"/>
          <w:szCs w:val="32"/>
        </w:rPr>
        <w:t>construction</w:t>
      </w:r>
      <w:proofErr w:type="spellEnd"/>
      <w:r w:rsidRPr="00CE1746">
        <w:rPr>
          <w:rFonts w:cs="Traditional Arabic"/>
          <w:b/>
          <w:bCs/>
          <w:sz w:val="32"/>
          <w:szCs w:val="32"/>
        </w:rPr>
        <w:t xml:space="preserve"> </w:t>
      </w:r>
      <w:r w:rsidRPr="00CE1746">
        <w:rPr>
          <w:rFonts w:cs="Traditional Arabic" w:hint="cs"/>
          <w:sz w:val="32"/>
          <w:szCs w:val="32"/>
          <w:rtl/>
          <w:lang w:bidi="ar-LB"/>
        </w:rPr>
        <w:t>)، وهي خطوة معرفية متأثرة بإبستمية ميشال فوكو، وتقوم على مبدأ تفكيك النصوص الأساسية واستكشاف آلية اشتغال العقل الإسلامي فيها، أي أنّها خطوة تستهدف الكشف على: "مجمل المسلمات الضمنية التي تتحكم بكلّ الإنتاج الفكري في فترة معينة دون أن تظهر إلى السطح، أي أنّها اللاوعي المعرفي لفترة معينة"</w:t>
      </w:r>
      <w:r w:rsidRPr="00CE1746">
        <w:rPr>
          <w:rStyle w:val="FootnoteReference"/>
          <w:rFonts w:cs="Traditional Arabic"/>
          <w:sz w:val="32"/>
          <w:szCs w:val="32"/>
          <w:rtl/>
          <w:lang w:bidi="ar-LB"/>
        </w:rPr>
        <w:footnoteReference w:customMarkFollows="1" w:id="20"/>
        <w:t>(58)</w:t>
      </w:r>
      <w:r w:rsidR="00256E58">
        <w:rPr>
          <w:rStyle w:val="FootnoteReference"/>
          <w:rFonts w:cs="Traditional Arabic" w:hint="cs"/>
          <w:sz w:val="32"/>
          <w:szCs w:val="32"/>
          <w:rtl/>
          <w:lang w:bidi="ar-LB"/>
        </w:rPr>
        <w:t>،</w:t>
      </w:r>
      <w:r w:rsidRPr="00CE1746">
        <w:rPr>
          <w:rFonts w:cs="Traditional Arabic" w:hint="cs"/>
          <w:sz w:val="32"/>
          <w:szCs w:val="32"/>
          <w:rtl/>
          <w:lang w:bidi="ar-LB"/>
        </w:rPr>
        <w:t xml:space="preserve"> وهنا نرى أركون يشدد على أهمية رسالة الشافعي التي أسست لعلم أصول الفقه، ويدعو إلى تفكيكها ومعرفة اللاوعي أو اللامفكر فيها، لأنّ كلّ نص: "يخلط بين الأسطوري والتاريخي، ثم يقوم بعملية تكريس دوغمائية للقيم الأخلاقية والدينية، وتأكيد لفوقية المؤمن على غير المؤمن، والمسلم على غير المسلم وتقديس اللغة، ثم التركيز على قدسية المعنى المرسل من قبل الله ووحدانيته معنويًا، هذا المعنى الواضح والمنقول عن طريق الفقهاء، بالإضافة إلى العقل أبدي فوق تاريخي لأنّه مغروس في كلام الله"</w:t>
      </w:r>
      <w:r w:rsidRPr="00CE1746">
        <w:rPr>
          <w:rStyle w:val="FootnoteReference"/>
          <w:rFonts w:cs="Traditional Arabic"/>
          <w:sz w:val="32"/>
          <w:szCs w:val="32"/>
          <w:rtl/>
          <w:lang w:bidi="ar-LB"/>
        </w:rPr>
        <w:footnoteReference w:customMarkFollows="1" w:id="21"/>
        <w:t>(59)</w:t>
      </w:r>
      <w:r w:rsidRPr="00CE1746">
        <w:rPr>
          <w:rFonts w:cs="Traditional Arabic" w:hint="cs"/>
          <w:sz w:val="32"/>
          <w:szCs w:val="32"/>
          <w:rtl/>
          <w:lang w:bidi="ar-LB"/>
        </w:rPr>
        <w:t xml:space="preserve">، وهذا الأمر يقود </w:t>
      </w:r>
      <w:r w:rsidRPr="00CE1746">
        <w:rPr>
          <w:rFonts w:cs="Traditional Arabic"/>
          <w:sz w:val="32"/>
          <w:szCs w:val="32"/>
          <w:rtl/>
          <w:lang w:bidi="ar-LB"/>
        </w:rPr>
        <w:t>–</w:t>
      </w:r>
      <w:r w:rsidRPr="00CE1746">
        <w:rPr>
          <w:rFonts w:cs="Traditional Arabic" w:hint="cs"/>
          <w:sz w:val="32"/>
          <w:szCs w:val="32"/>
          <w:rtl/>
          <w:lang w:bidi="ar-LB"/>
        </w:rPr>
        <w:t>بالنسبة لأركون- إلى وجود حقيقة واحدة ومعنى واحد في المنظومات الإسلامية، ويمكن للعقل أن يدركها في كلّ زمان ومكان، وهذا ما يشكل جوهر النظرة الإسلامية على الرغم من اختلاف الفرق والمذاهب، ويقول بهذا الخصوص: "عندما نعمق التحليل أكثر وننظر إلى ما وراء ال</w:t>
      </w:r>
      <w:r w:rsidR="00256E58">
        <w:rPr>
          <w:rFonts w:cs="Traditional Arabic" w:hint="cs"/>
          <w:sz w:val="32"/>
          <w:szCs w:val="32"/>
          <w:rtl/>
          <w:lang w:bidi="ar-LB"/>
        </w:rPr>
        <w:t>ق</w:t>
      </w:r>
      <w:r w:rsidRPr="00CE1746">
        <w:rPr>
          <w:rFonts w:cs="Traditional Arabic" w:hint="cs"/>
          <w:sz w:val="32"/>
          <w:szCs w:val="32"/>
          <w:rtl/>
          <w:lang w:bidi="ar-LB"/>
        </w:rPr>
        <w:t>شرة السطحية والاختلافات الظاهرية، فإنّنا نجد أنّ هذه العقول تشتمل على عناصر مشتركة أساسية"</w:t>
      </w:r>
      <w:r w:rsidRPr="00CE1746">
        <w:rPr>
          <w:rStyle w:val="FootnoteReference"/>
          <w:rFonts w:cs="Traditional Arabic"/>
          <w:sz w:val="32"/>
          <w:szCs w:val="32"/>
          <w:rtl/>
          <w:lang w:bidi="ar-LB"/>
        </w:rPr>
        <w:footnoteReference w:customMarkFollows="1" w:id="22"/>
        <w:t>(60)</w:t>
      </w:r>
      <w:r w:rsidRPr="00CE1746">
        <w:rPr>
          <w:rFonts w:cs="Traditional Arabic" w:hint="cs"/>
          <w:sz w:val="32"/>
          <w:szCs w:val="32"/>
          <w:rtl/>
          <w:lang w:bidi="ar-LB"/>
        </w:rPr>
        <w:t>، وهذه العناصر هي:</w:t>
      </w:r>
    </w:p>
    <w:p w14:paraId="707671D9" w14:textId="6C68F09D" w:rsidR="00EF657D" w:rsidRPr="00151F0F" w:rsidRDefault="00EF657D" w:rsidP="00151F0F">
      <w:pPr>
        <w:pStyle w:val="ListParagraph"/>
        <w:numPr>
          <w:ilvl w:val="0"/>
          <w:numId w:val="8"/>
        </w:numPr>
        <w:tabs>
          <w:tab w:val="left" w:pos="746"/>
          <w:tab w:val="left" w:pos="836"/>
          <w:tab w:val="left" w:pos="926"/>
          <w:tab w:val="left" w:pos="1016"/>
          <w:tab w:val="left" w:pos="1106"/>
          <w:tab w:val="left" w:pos="1196"/>
        </w:tabs>
        <w:autoSpaceDE w:val="0"/>
        <w:autoSpaceDN w:val="0"/>
        <w:adjustRightInd w:val="0"/>
        <w:spacing w:before="120" w:after="120"/>
        <w:rPr>
          <w:rFonts w:cs="Traditional Arabic"/>
          <w:sz w:val="32"/>
          <w:szCs w:val="32"/>
          <w:lang w:bidi="ar-LB"/>
        </w:rPr>
      </w:pPr>
      <w:r w:rsidRPr="00151F0F">
        <w:rPr>
          <w:rFonts w:cs="Traditional Arabic" w:hint="cs"/>
          <w:b/>
          <w:bCs/>
          <w:sz w:val="32"/>
          <w:szCs w:val="32"/>
          <w:rtl/>
          <w:lang w:bidi="ar-LB"/>
        </w:rPr>
        <w:t>العقل الخاضع</w:t>
      </w:r>
      <w:r w:rsidRPr="00151F0F">
        <w:rPr>
          <w:rFonts w:cs="Traditional Arabic" w:hint="cs"/>
          <w:sz w:val="32"/>
          <w:szCs w:val="32"/>
          <w:rtl/>
          <w:lang w:bidi="ar-LB"/>
        </w:rPr>
        <w:t>: العقل الإسلامي عقلٌ خاضع للوحي المعطى ولتعاليم أئمة المذاهب، الذين يمثلون السيادة العليا كمالك والشافعي وأحمد بن حنبل والإمام الصادق...</w:t>
      </w:r>
    </w:p>
    <w:p w14:paraId="0AFA787D" w14:textId="5858313A" w:rsidR="00EF657D" w:rsidRPr="00CE1746" w:rsidRDefault="00FC0F4B" w:rsidP="00FC0F4B">
      <w:pPr>
        <w:pStyle w:val="ListParagraph"/>
        <w:tabs>
          <w:tab w:val="left" w:pos="26"/>
          <w:tab w:val="left" w:pos="1016"/>
          <w:tab w:val="left" w:pos="1196"/>
        </w:tabs>
        <w:autoSpaceDE w:val="0"/>
        <w:autoSpaceDN w:val="0"/>
        <w:adjustRightInd w:val="0"/>
        <w:spacing w:before="120" w:after="120"/>
        <w:ind w:left="890"/>
        <w:rPr>
          <w:rFonts w:cs="Traditional Arabic"/>
          <w:sz w:val="32"/>
          <w:szCs w:val="32"/>
          <w:lang w:bidi="ar-LB"/>
        </w:rPr>
      </w:pPr>
      <w:r>
        <w:rPr>
          <w:rFonts w:cs="Traditional Arabic" w:hint="cs"/>
          <w:sz w:val="32"/>
          <w:szCs w:val="32"/>
          <w:rtl/>
          <w:lang w:bidi="ar-LB"/>
        </w:rPr>
        <w:lastRenderedPageBreak/>
        <w:t>2.</w:t>
      </w:r>
      <w:r w:rsidR="00EF657D" w:rsidRPr="00CE1746">
        <w:rPr>
          <w:rFonts w:cs="Traditional Arabic" w:hint="cs"/>
          <w:sz w:val="32"/>
          <w:szCs w:val="32"/>
          <w:rtl/>
          <w:lang w:bidi="ar-LB"/>
        </w:rPr>
        <w:t xml:space="preserve"> </w:t>
      </w:r>
      <w:r w:rsidR="00EF657D" w:rsidRPr="00CE1746">
        <w:rPr>
          <w:rFonts w:cs="Traditional Arabic" w:hint="cs"/>
          <w:b/>
          <w:bCs/>
          <w:sz w:val="32"/>
          <w:szCs w:val="32"/>
          <w:rtl/>
          <w:lang w:bidi="ar-LB"/>
        </w:rPr>
        <w:t>العقل الصراطي</w:t>
      </w:r>
      <w:r w:rsidR="00EF657D" w:rsidRPr="00CE1746">
        <w:rPr>
          <w:rFonts w:cs="Traditional Arabic" w:hint="cs"/>
          <w:sz w:val="32"/>
          <w:szCs w:val="32"/>
          <w:rtl/>
          <w:lang w:bidi="ar-LB"/>
        </w:rPr>
        <w:t>: العقل الإسلامي عقلٌ صراطي، ينطلق بشكل دائم من تصور محدد عن العالم والكون، وهذا التصور الذي يقوم على ثنائية الإيمان واللإيمان هو من مخلفات القرون الوسطى الدوغمائية، التي: "ترتبط بشدة وبصرامة بمجموعة من المبادئ العقائدية</w:t>
      </w:r>
      <w:r w:rsidR="00256E58">
        <w:rPr>
          <w:rFonts w:cs="Traditional Arabic" w:hint="cs"/>
          <w:sz w:val="32"/>
          <w:szCs w:val="32"/>
          <w:rtl/>
          <w:lang w:bidi="ar-LB"/>
        </w:rPr>
        <w:t>،</w:t>
      </w:r>
      <w:r w:rsidR="00EF657D" w:rsidRPr="00CE1746">
        <w:rPr>
          <w:rFonts w:cs="Traditional Arabic" w:hint="cs"/>
          <w:sz w:val="32"/>
          <w:szCs w:val="32"/>
          <w:rtl/>
          <w:lang w:bidi="ar-LB"/>
        </w:rPr>
        <w:t xml:space="preserve"> وترفض بنفس الشدة والصرامة مجموعة أخرى وتعتبرها لاغية، ولا معنى لها، لذلك فهي تدخل في دائرة الممنوع التفكير فيه أو المستحيل التفكير فيه وتتراكم بمرور الزمن والأجيال على هيئة لا مفكر فيه"</w:t>
      </w:r>
      <w:r w:rsidR="00EF657D" w:rsidRPr="00CE1746">
        <w:rPr>
          <w:rStyle w:val="FootnoteReference"/>
          <w:rFonts w:cs="Traditional Arabic"/>
          <w:sz w:val="32"/>
          <w:szCs w:val="32"/>
          <w:rtl/>
          <w:lang w:bidi="ar-LB"/>
        </w:rPr>
        <w:footnoteReference w:customMarkFollows="1" w:id="23"/>
        <w:t>(61)</w:t>
      </w:r>
      <w:r w:rsidR="00EF657D" w:rsidRPr="00CE1746">
        <w:rPr>
          <w:rFonts w:cs="Traditional Arabic" w:hint="cs"/>
          <w:sz w:val="32"/>
          <w:szCs w:val="32"/>
          <w:rtl/>
          <w:lang w:bidi="ar-LB"/>
        </w:rPr>
        <w:t>.</w:t>
      </w:r>
    </w:p>
    <w:p w14:paraId="45ED0131" w14:textId="40534482" w:rsidR="00EF657D" w:rsidRPr="00CE1746" w:rsidRDefault="00EF657D" w:rsidP="00E05F61">
      <w:pPr>
        <w:pStyle w:val="ListParagraph"/>
        <w:tabs>
          <w:tab w:val="left" w:pos="26"/>
          <w:tab w:val="left" w:pos="1016"/>
          <w:tab w:val="left" w:pos="1196"/>
        </w:tabs>
        <w:autoSpaceDE w:val="0"/>
        <w:autoSpaceDN w:val="0"/>
        <w:adjustRightInd w:val="0"/>
        <w:spacing w:before="120" w:after="120"/>
        <w:ind w:left="26" w:firstLine="864"/>
        <w:rPr>
          <w:rFonts w:cs="Traditional Arabic"/>
          <w:sz w:val="32"/>
          <w:szCs w:val="32"/>
          <w:rtl/>
          <w:lang w:bidi="ar-LB"/>
        </w:rPr>
      </w:pPr>
      <w:r w:rsidRPr="00CE1746">
        <w:rPr>
          <w:rFonts w:cs="Traditional Arabic" w:hint="cs"/>
          <w:sz w:val="32"/>
          <w:szCs w:val="32"/>
          <w:rtl/>
          <w:lang w:bidi="ar-LB"/>
        </w:rPr>
        <w:t>ومن خلال هذا التقسيم للعقل الإسلامي، أراد أركون أن يموضع العقل الإسلامي ومعطياته ضمن الفكر القروسطي، وهي مرحلة مشتركة مع المسيحية واليهودية، وتتميز:</w:t>
      </w:r>
      <w:r w:rsidR="00256E58">
        <w:rPr>
          <w:rFonts w:cs="Traditional Arabic" w:hint="cs"/>
          <w:sz w:val="32"/>
          <w:szCs w:val="32"/>
          <w:rtl/>
          <w:lang w:bidi="ar-LB"/>
        </w:rPr>
        <w:t xml:space="preserve"> </w:t>
      </w:r>
      <w:r w:rsidRPr="00CE1746">
        <w:rPr>
          <w:rFonts w:cs="Traditional Arabic" w:hint="cs"/>
          <w:sz w:val="32"/>
          <w:szCs w:val="32"/>
          <w:rtl/>
          <w:lang w:bidi="ar-LB"/>
        </w:rPr>
        <w:t>"أنّ المقدس والخارق للطبيعة والمتعالي كلّها أشياء هيمنت بشكل مطلق على الفضاء العقلي"</w:t>
      </w:r>
      <w:r w:rsidRPr="00CE1746">
        <w:rPr>
          <w:rStyle w:val="FootnoteReference"/>
          <w:rFonts w:cs="Traditional Arabic"/>
          <w:sz w:val="32"/>
          <w:szCs w:val="32"/>
          <w:rtl/>
          <w:lang w:bidi="ar-LB"/>
        </w:rPr>
        <w:footnoteReference w:customMarkFollows="1" w:id="24"/>
        <w:t>(62)</w:t>
      </w:r>
      <w:r w:rsidRPr="00CE1746">
        <w:rPr>
          <w:rFonts w:cs="Traditional Arabic" w:hint="cs"/>
          <w:sz w:val="32"/>
          <w:szCs w:val="32"/>
          <w:rtl/>
          <w:lang w:bidi="ar-LB"/>
        </w:rPr>
        <w:t xml:space="preserve">،  مع مائز يتمثل في عدم خروج الإسلام من هذه المرحلة. وهذا يقتضي الولوج في الخطوة الثالثة من </w:t>
      </w:r>
      <w:r w:rsidR="00256E58">
        <w:rPr>
          <w:rFonts w:cs="Traditional Arabic" w:hint="cs"/>
          <w:sz w:val="32"/>
          <w:szCs w:val="32"/>
          <w:rtl/>
          <w:lang w:bidi="ar-LB"/>
        </w:rPr>
        <w:t>ا</w:t>
      </w:r>
      <w:r w:rsidRPr="00CE1746">
        <w:rPr>
          <w:rFonts w:cs="Traditional Arabic" w:hint="cs"/>
          <w:sz w:val="32"/>
          <w:szCs w:val="32"/>
          <w:rtl/>
          <w:lang w:bidi="ar-LB"/>
        </w:rPr>
        <w:t xml:space="preserve">ستراتيجيته. </w:t>
      </w:r>
    </w:p>
    <w:p w14:paraId="30538DF7" w14:textId="73FEBFCB" w:rsidR="00EF657D" w:rsidRPr="00CE1746" w:rsidRDefault="00256E58" w:rsidP="00256E58">
      <w:pPr>
        <w:pStyle w:val="ListParagraph"/>
        <w:tabs>
          <w:tab w:val="left" w:pos="26"/>
          <w:tab w:val="left" w:pos="1016"/>
          <w:tab w:val="left" w:pos="1196"/>
        </w:tabs>
        <w:autoSpaceDE w:val="0"/>
        <w:autoSpaceDN w:val="0"/>
        <w:adjustRightInd w:val="0"/>
        <w:spacing w:before="120" w:after="120"/>
        <w:ind w:left="890"/>
        <w:rPr>
          <w:rFonts w:cs="Traditional Arabic"/>
          <w:sz w:val="32"/>
          <w:szCs w:val="32"/>
          <w:lang w:bidi="ar-LB"/>
        </w:rPr>
      </w:pPr>
      <w:r>
        <w:rPr>
          <w:rFonts w:cs="Traditional Arabic" w:hint="cs"/>
          <w:b/>
          <w:bCs/>
          <w:sz w:val="32"/>
          <w:szCs w:val="32"/>
          <w:rtl/>
          <w:lang w:bidi="ar-LB"/>
        </w:rPr>
        <w:t xml:space="preserve">ج- </w:t>
      </w:r>
      <w:r w:rsidR="00EF657D" w:rsidRPr="00256E58">
        <w:rPr>
          <w:rFonts w:cs="Traditional Arabic" w:hint="cs"/>
          <w:b/>
          <w:bCs/>
          <w:sz w:val="32"/>
          <w:szCs w:val="32"/>
          <w:rtl/>
          <w:lang w:bidi="ar-LB"/>
        </w:rPr>
        <w:t>التجاوز</w:t>
      </w:r>
      <w:r w:rsidR="00EF657D" w:rsidRPr="00CE1746">
        <w:rPr>
          <w:rFonts w:cs="Traditional Arabic" w:hint="cs"/>
          <w:sz w:val="32"/>
          <w:szCs w:val="32"/>
          <w:rtl/>
          <w:lang w:bidi="ar-LB"/>
        </w:rPr>
        <w:t xml:space="preserve">( </w:t>
      </w:r>
      <w:r w:rsidR="00EF657D" w:rsidRPr="00CE1746">
        <w:rPr>
          <w:rFonts w:cs="Traditional Arabic"/>
          <w:b/>
          <w:bCs/>
          <w:sz w:val="32"/>
          <w:szCs w:val="32"/>
        </w:rPr>
        <w:t xml:space="preserve">Les </w:t>
      </w:r>
      <w:proofErr w:type="spellStart"/>
      <w:r w:rsidR="00EF657D" w:rsidRPr="00CE1746">
        <w:rPr>
          <w:rFonts w:cs="Traditional Arabic"/>
          <w:b/>
          <w:bCs/>
          <w:sz w:val="32"/>
          <w:szCs w:val="32"/>
        </w:rPr>
        <w:t>d</w:t>
      </w:r>
      <w:r w:rsidR="00EF657D" w:rsidRPr="00CE1746">
        <w:rPr>
          <w:rFonts w:cs="Traditional Arabic" w:hint="cs"/>
          <w:b/>
          <w:bCs/>
          <w:sz w:val="32"/>
          <w:szCs w:val="32"/>
        </w:rPr>
        <w:t>é</w:t>
      </w:r>
      <w:r w:rsidR="00EF657D" w:rsidRPr="00CE1746">
        <w:rPr>
          <w:rFonts w:cs="Traditional Arabic"/>
          <w:b/>
          <w:bCs/>
          <w:sz w:val="32"/>
          <w:szCs w:val="32"/>
        </w:rPr>
        <w:t>passement</w:t>
      </w:r>
      <w:proofErr w:type="spellEnd"/>
      <w:r w:rsidR="00EF657D" w:rsidRPr="00CE1746">
        <w:rPr>
          <w:rFonts w:cs="Traditional Arabic" w:hint="cs"/>
          <w:sz w:val="32"/>
          <w:szCs w:val="32"/>
          <w:rtl/>
          <w:lang w:bidi="ar-LB"/>
        </w:rPr>
        <w:t xml:space="preserve">): وهي </w:t>
      </w:r>
      <w:r w:rsidR="00EF657D" w:rsidRPr="00FC0F4B">
        <w:rPr>
          <w:rFonts w:cs="Traditional Arabic" w:hint="cs"/>
          <w:sz w:val="32"/>
          <w:szCs w:val="32"/>
          <w:rtl/>
          <w:lang w:bidi="ar-LB"/>
        </w:rPr>
        <w:t>الخطوة</w:t>
      </w:r>
      <w:r w:rsidR="00EF657D" w:rsidRPr="00CE1746">
        <w:rPr>
          <w:rFonts w:cs="Traditional Arabic" w:hint="cs"/>
          <w:sz w:val="32"/>
          <w:szCs w:val="32"/>
          <w:rtl/>
          <w:lang w:bidi="ar-LB"/>
        </w:rPr>
        <w:t xml:space="preserve"> التي تسمح بتجاوز التقليد وتسمح بدخول الحداثة، وهذا الأمر لن يتم إلا من خلال إحداث قطيعة مع العقل القروسطي والالتئام مع الحداثة من خلال ما يدعوه بالعقل الاستطلاعي المنبثق لأنّه: "عقل مستقل، يخلق بكلّ سيادة وهيبة أفعال المعرفة، وهذا العقل يرفض الاشتغال داخل نطاق المعرفة الجاهزة أو المحددة سلفًا، إنّه يرفض الاشتغال داخل الأقفاص والسجون"</w:t>
      </w:r>
      <w:r w:rsidR="00EF657D" w:rsidRPr="00CE1746">
        <w:rPr>
          <w:rStyle w:val="FootnoteReference"/>
          <w:rFonts w:cs="Traditional Arabic"/>
          <w:sz w:val="32"/>
          <w:szCs w:val="32"/>
          <w:rtl/>
          <w:lang w:bidi="ar-LB"/>
        </w:rPr>
        <w:footnoteReference w:customMarkFollows="1" w:id="25"/>
        <w:t>(63)</w:t>
      </w:r>
      <w:r w:rsidR="00EF657D" w:rsidRPr="00CE1746">
        <w:rPr>
          <w:rFonts w:cs="Traditional Arabic" w:hint="cs"/>
          <w:sz w:val="32"/>
          <w:szCs w:val="32"/>
          <w:rtl/>
          <w:lang w:bidi="ar-LB"/>
        </w:rPr>
        <w:t>،  كما أنّه عقلٌ</w:t>
      </w:r>
      <w:r w:rsidR="00EF657D" w:rsidRPr="00B22302">
        <w:rPr>
          <w:rFonts w:cs="Traditional Arabic" w:hint="cs"/>
          <w:sz w:val="32"/>
          <w:szCs w:val="32"/>
          <w:rtl/>
          <w:lang w:bidi="ar-LB"/>
        </w:rPr>
        <w:t>: "يعب</w:t>
      </w:r>
      <w:r w:rsidR="00B22302" w:rsidRPr="00B22302">
        <w:rPr>
          <w:rFonts w:cs="Traditional Arabic" w:hint="cs"/>
          <w:sz w:val="32"/>
          <w:szCs w:val="32"/>
          <w:rtl/>
          <w:lang w:bidi="ar-LB"/>
        </w:rPr>
        <w:t>ّر</w:t>
      </w:r>
      <w:r w:rsidR="00EF657D" w:rsidRPr="00CE1746">
        <w:rPr>
          <w:rFonts w:cs="Traditional Arabic" w:hint="cs"/>
          <w:sz w:val="32"/>
          <w:szCs w:val="32"/>
          <w:rtl/>
          <w:lang w:bidi="ar-LB"/>
        </w:rPr>
        <w:t xml:space="preserve"> عن منجزات الحداثة العقلية ألا وهو نسبية الحقيقة"</w:t>
      </w:r>
      <w:r w:rsidR="00EF657D" w:rsidRPr="00CE1746">
        <w:rPr>
          <w:rStyle w:val="FootnoteReference"/>
          <w:rFonts w:cs="Traditional Arabic"/>
          <w:sz w:val="32"/>
          <w:szCs w:val="32"/>
          <w:rtl/>
          <w:lang w:bidi="ar-LB"/>
        </w:rPr>
        <w:footnoteReference w:customMarkFollows="1" w:id="26"/>
        <w:t>(64)</w:t>
      </w:r>
      <w:r w:rsidR="00EF657D" w:rsidRPr="00CE1746">
        <w:rPr>
          <w:rFonts w:cs="Traditional Arabic" w:hint="cs"/>
          <w:sz w:val="32"/>
          <w:szCs w:val="32"/>
          <w:rtl/>
          <w:lang w:bidi="ar-LB"/>
        </w:rPr>
        <w:t xml:space="preserve">، التي تسمح بقبول النقد وتعترف بالتعددية بعيدًا عن التكفير واحتكار الحقيقة.   </w:t>
      </w:r>
    </w:p>
    <w:p w14:paraId="107A1C6B" w14:textId="7C119094" w:rsidR="00EF657D" w:rsidRPr="00CE1746" w:rsidRDefault="00EF657D" w:rsidP="00CE1746">
      <w:pPr>
        <w:pStyle w:val="ListParagraph"/>
        <w:numPr>
          <w:ilvl w:val="0"/>
          <w:numId w:val="7"/>
        </w:numPr>
        <w:tabs>
          <w:tab w:val="left" w:pos="1016"/>
          <w:tab w:val="left" w:pos="1196"/>
        </w:tabs>
        <w:autoSpaceDE w:val="0"/>
        <w:autoSpaceDN w:val="0"/>
        <w:adjustRightInd w:val="0"/>
        <w:spacing w:before="120" w:after="120"/>
        <w:ind w:left="26" w:firstLine="864"/>
        <w:rPr>
          <w:rFonts w:cs="Traditional Arabic"/>
          <w:sz w:val="32"/>
          <w:szCs w:val="32"/>
          <w:rtl/>
          <w:lang w:bidi="ar-LB"/>
        </w:rPr>
      </w:pPr>
      <w:r w:rsidRPr="00CE1746">
        <w:rPr>
          <w:rFonts w:cs="Traditional Arabic" w:hint="cs"/>
          <w:b/>
          <w:bCs/>
          <w:sz w:val="32"/>
          <w:szCs w:val="32"/>
          <w:rtl/>
          <w:lang w:bidi="ar-LB"/>
        </w:rPr>
        <w:t xml:space="preserve">التراث الإسلامي: </w:t>
      </w:r>
      <w:r w:rsidRPr="00CE1746">
        <w:rPr>
          <w:rFonts w:cs="Traditional Arabic" w:hint="cs"/>
          <w:sz w:val="32"/>
          <w:szCs w:val="32"/>
          <w:rtl/>
          <w:lang w:bidi="ar-LB"/>
        </w:rPr>
        <w:t>يعتبر أركون أنّ العقل الإسلامي لم يقم ب</w:t>
      </w:r>
      <w:r w:rsidR="00560E38">
        <w:rPr>
          <w:rFonts w:cs="Traditional Arabic" w:hint="cs"/>
          <w:sz w:val="32"/>
          <w:szCs w:val="32"/>
          <w:rtl/>
          <w:lang w:bidi="ar-LB"/>
        </w:rPr>
        <w:t>إ</w:t>
      </w:r>
      <w:r w:rsidRPr="00CE1746">
        <w:rPr>
          <w:rFonts w:cs="Traditional Arabic" w:hint="cs"/>
          <w:sz w:val="32"/>
          <w:szCs w:val="32"/>
          <w:rtl/>
          <w:lang w:bidi="ar-LB"/>
        </w:rPr>
        <w:t>نجازات علمية حقيقية، فهو بقي مشدودًا إلى التقليد، بل في الكثير من الأحيان شهد انحدارًا، وهذا الأمر لن يتحرر منه الإنسان المسلم إلا من خلال: "نزع الأسطرة (</w:t>
      </w:r>
      <w:proofErr w:type="spellStart"/>
      <w:r w:rsidRPr="00CE1746">
        <w:rPr>
          <w:rFonts w:cs="Traditional Arabic"/>
          <w:b/>
          <w:bCs/>
          <w:sz w:val="32"/>
          <w:szCs w:val="32"/>
        </w:rPr>
        <w:t>D</w:t>
      </w:r>
      <w:r w:rsidRPr="00CE1746">
        <w:rPr>
          <w:rFonts w:cs="Traditional Arabic" w:hint="cs"/>
          <w:b/>
          <w:bCs/>
          <w:sz w:val="32"/>
          <w:szCs w:val="32"/>
        </w:rPr>
        <w:t>é</w:t>
      </w:r>
      <w:r w:rsidRPr="00CE1746">
        <w:rPr>
          <w:rFonts w:cs="Traditional Arabic"/>
          <w:b/>
          <w:bCs/>
          <w:sz w:val="32"/>
          <w:szCs w:val="32"/>
        </w:rPr>
        <w:t>mythologisation</w:t>
      </w:r>
      <w:proofErr w:type="spellEnd"/>
      <w:r w:rsidRPr="00CE1746">
        <w:rPr>
          <w:rFonts w:cs="Traditional Arabic"/>
          <w:b/>
          <w:bCs/>
          <w:sz w:val="32"/>
          <w:szCs w:val="32"/>
        </w:rPr>
        <w:t xml:space="preserve"> </w:t>
      </w:r>
      <w:r w:rsidRPr="00CE1746">
        <w:rPr>
          <w:rFonts w:cs="Traditional Arabic" w:hint="cs"/>
          <w:sz w:val="32"/>
          <w:szCs w:val="32"/>
          <w:rtl/>
          <w:lang w:bidi="ar-LB"/>
        </w:rPr>
        <w:t xml:space="preserve"> )</w:t>
      </w:r>
      <w:r w:rsidR="00560E38">
        <w:rPr>
          <w:rFonts w:cs="Traditional Arabic" w:hint="cs"/>
          <w:sz w:val="32"/>
          <w:szCs w:val="32"/>
          <w:rtl/>
          <w:lang w:bidi="ar-LB"/>
        </w:rPr>
        <w:t>،</w:t>
      </w:r>
      <w:r w:rsidRPr="00CE1746">
        <w:rPr>
          <w:rFonts w:cs="Traditional Arabic" w:hint="cs"/>
          <w:sz w:val="32"/>
          <w:szCs w:val="32"/>
          <w:rtl/>
          <w:lang w:bidi="ar-LB"/>
        </w:rPr>
        <w:t xml:space="preserve"> ونزع الأدلجة (</w:t>
      </w:r>
      <w:proofErr w:type="spellStart"/>
      <w:r w:rsidRPr="00CE1746">
        <w:rPr>
          <w:rFonts w:cs="Traditional Arabic"/>
          <w:b/>
          <w:bCs/>
          <w:sz w:val="32"/>
          <w:szCs w:val="32"/>
        </w:rPr>
        <w:t>D</w:t>
      </w:r>
      <w:r w:rsidRPr="00CE1746">
        <w:rPr>
          <w:rFonts w:cs="Traditional Arabic" w:hint="cs"/>
          <w:b/>
          <w:bCs/>
          <w:sz w:val="32"/>
          <w:szCs w:val="32"/>
        </w:rPr>
        <w:t>é</w:t>
      </w:r>
      <w:r w:rsidRPr="00CE1746">
        <w:rPr>
          <w:rFonts w:cs="Traditional Arabic"/>
          <w:b/>
          <w:bCs/>
          <w:sz w:val="32"/>
          <w:szCs w:val="32"/>
        </w:rPr>
        <w:t>sid</w:t>
      </w:r>
      <w:r w:rsidRPr="00CE1746">
        <w:rPr>
          <w:rFonts w:cs="Traditional Arabic" w:hint="cs"/>
          <w:b/>
          <w:bCs/>
          <w:sz w:val="32"/>
          <w:szCs w:val="32"/>
        </w:rPr>
        <w:t>é</w:t>
      </w:r>
      <w:r w:rsidRPr="00CE1746">
        <w:rPr>
          <w:rFonts w:cs="Traditional Arabic"/>
          <w:b/>
          <w:bCs/>
          <w:sz w:val="32"/>
          <w:szCs w:val="32"/>
        </w:rPr>
        <w:t>ologisation</w:t>
      </w:r>
      <w:proofErr w:type="spellEnd"/>
      <w:r w:rsidRPr="00CE1746">
        <w:rPr>
          <w:rFonts w:cs="Traditional Arabic"/>
          <w:b/>
          <w:bCs/>
          <w:sz w:val="32"/>
          <w:szCs w:val="32"/>
        </w:rPr>
        <w:t xml:space="preserve"> </w:t>
      </w:r>
      <w:r w:rsidRPr="00CE1746">
        <w:rPr>
          <w:rFonts w:cs="Traditional Arabic" w:hint="cs"/>
          <w:sz w:val="32"/>
          <w:szCs w:val="32"/>
          <w:rtl/>
          <w:lang w:bidi="ar-LB"/>
        </w:rPr>
        <w:t xml:space="preserve"> ) عن الفكر الديني في الإسلام، وهذا التجديد المأمول غير ممكن إلا بانفتاح هذا الفكر على البحوث الحالية حول مقارنة الأديان والأنتر</w:t>
      </w:r>
      <w:r w:rsidR="00560E38">
        <w:rPr>
          <w:rFonts w:cs="Traditional Arabic" w:hint="cs"/>
          <w:sz w:val="32"/>
          <w:szCs w:val="32"/>
          <w:rtl/>
          <w:lang w:bidi="ar-LB"/>
        </w:rPr>
        <w:t>و</w:t>
      </w:r>
      <w:r w:rsidRPr="00CE1746">
        <w:rPr>
          <w:rFonts w:cs="Traditional Arabic" w:hint="cs"/>
          <w:sz w:val="32"/>
          <w:szCs w:val="32"/>
          <w:rtl/>
          <w:lang w:bidi="ar-LB"/>
        </w:rPr>
        <w:t>بولوجيا الدينية، للتحرر من أشكال الدغمائية الأرثوذ</w:t>
      </w:r>
      <w:r w:rsidR="00560E38">
        <w:rPr>
          <w:rFonts w:cs="Traditional Arabic" w:hint="cs"/>
          <w:sz w:val="32"/>
          <w:szCs w:val="32"/>
          <w:rtl/>
          <w:lang w:bidi="ar-LB"/>
        </w:rPr>
        <w:t>وك</w:t>
      </w:r>
      <w:r w:rsidRPr="00CE1746">
        <w:rPr>
          <w:rFonts w:cs="Traditional Arabic" w:hint="cs"/>
          <w:sz w:val="32"/>
          <w:szCs w:val="32"/>
          <w:rtl/>
          <w:lang w:bidi="ar-LB"/>
        </w:rPr>
        <w:t>سية الطائفية التي راكمتها مختلف المجموعات الاجتماعية الثقافية خلال ثلاثة عشر قرنًا"</w:t>
      </w:r>
      <w:r w:rsidRPr="00CE1746">
        <w:rPr>
          <w:rStyle w:val="FootnoteReference"/>
          <w:rFonts w:cs="Traditional Arabic"/>
          <w:sz w:val="32"/>
          <w:szCs w:val="32"/>
          <w:rtl/>
          <w:lang w:bidi="ar-LB"/>
        </w:rPr>
        <w:footnoteReference w:customMarkFollows="1" w:id="27"/>
        <w:t>(65)</w:t>
      </w:r>
      <w:r w:rsidRPr="00CE1746">
        <w:rPr>
          <w:rFonts w:cs="Traditional Arabic" w:hint="cs"/>
          <w:sz w:val="32"/>
          <w:szCs w:val="32"/>
          <w:rtl/>
          <w:lang w:bidi="ar-LB"/>
        </w:rPr>
        <w:t xml:space="preserve">، لذلك يدعو أركون إلى القيام بمقاربات جديدة للتراث الإسلامي تسمح بتفحصه والإحاطة به </w:t>
      </w:r>
      <w:r w:rsidRPr="00CE1746">
        <w:rPr>
          <w:rFonts w:cs="Traditional Arabic" w:hint="cs"/>
          <w:sz w:val="32"/>
          <w:szCs w:val="32"/>
          <w:rtl/>
          <w:lang w:bidi="ar-LB"/>
        </w:rPr>
        <w:lastRenderedPageBreak/>
        <w:t xml:space="preserve">من أجل: "دراسة شروط صلاحية كل المعارف التي </w:t>
      </w:r>
      <w:r w:rsidR="00560E38">
        <w:rPr>
          <w:rFonts w:cs="Traditional Arabic" w:hint="cs"/>
          <w:sz w:val="32"/>
          <w:szCs w:val="32"/>
          <w:rtl/>
          <w:lang w:bidi="ar-LB"/>
        </w:rPr>
        <w:t>أ</w:t>
      </w:r>
      <w:r w:rsidRPr="00CE1746">
        <w:rPr>
          <w:rFonts w:cs="Traditional Arabic" w:hint="cs"/>
          <w:sz w:val="32"/>
          <w:szCs w:val="32"/>
          <w:rtl/>
          <w:lang w:bidi="ar-LB"/>
        </w:rPr>
        <w:t>نتجها العقل ضمن الإطار الميتافيزيكي والمؤسساتي والسياسي الذي فُرِض عن طريق ما كنت قد دعوته بالظاهرة القرآنية والظاهرة الإسلامية"</w:t>
      </w:r>
      <w:r w:rsidRPr="00CE1746">
        <w:rPr>
          <w:rStyle w:val="FootnoteReference"/>
          <w:rFonts w:cs="Traditional Arabic"/>
          <w:sz w:val="32"/>
          <w:szCs w:val="32"/>
          <w:rtl/>
          <w:lang w:bidi="ar-LB"/>
        </w:rPr>
        <w:footnoteReference w:customMarkFollows="1" w:id="28"/>
        <w:t>(67)</w:t>
      </w:r>
      <w:r w:rsidRPr="00CE1746">
        <w:rPr>
          <w:rFonts w:cs="Traditional Arabic" w:hint="cs"/>
          <w:sz w:val="32"/>
          <w:szCs w:val="32"/>
          <w:rtl/>
          <w:lang w:bidi="ar-LB"/>
        </w:rPr>
        <w:t>، وهذا الكلام يفضي إلى ضرورة التعامل مع التراث انطلاقًا من الخلفيات التالية:</w:t>
      </w:r>
    </w:p>
    <w:p w14:paraId="37A0E6A0" w14:textId="35CDB4A9" w:rsidR="00EF657D" w:rsidRPr="00CE1746" w:rsidRDefault="00EF657D" w:rsidP="00E05F61">
      <w:pPr>
        <w:pStyle w:val="ListParagraph"/>
        <w:numPr>
          <w:ilvl w:val="0"/>
          <w:numId w:val="3"/>
        </w:numPr>
        <w:tabs>
          <w:tab w:val="left" w:pos="1016"/>
          <w:tab w:val="left" w:pos="1196"/>
        </w:tabs>
        <w:autoSpaceDE w:val="0"/>
        <w:autoSpaceDN w:val="0"/>
        <w:adjustRightInd w:val="0"/>
        <w:spacing w:before="120" w:after="120"/>
        <w:ind w:left="26" w:firstLine="864"/>
        <w:rPr>
          <w:rFonts w:cs="Traditional Arabic"/>
          <w:sz w:val="32"/>
          <w:szCs w:val="32"/>
          <w:lang w:bidi="ar-LB"/>
        </w:rPr>
      </w:pPr>
      <w:r w:rsidRPr="00CE1746">
        <w:rPr>
          <w:rFonts w:cs="Traditional Arabic" w:hint="cs"/>
          <w:sz w:val="32"/>
          <w:szCs w:val="32"/>
          <w:rtl/>
          <w:lang w:bidi="ar-LB"/>
        </w:rPr>
        <w:t xml:space="preserve"> </w:t>
      </w:r>
      <w:r w:rsidRPr="00CE1746">
        <w:rPr>
          <w:rFonts w:cs="Traditional Arabic" w:hint="cs"/>
          <w:b/>
          <w:bCs/>
          <w:sz w:val="32"/>
          <w:szCs w:val="32"/>
          <w:rtl/>
          <w:lang w:bidi="ar-LB"/>
        </w:rPr>
        <w:t>الانفتاح على التراث</w:t>
      </w:r>
      <w:r w:rsidRPr="00CE1746">
        <w:rPr>
          <w:rFonts w:cs="Traditional Arabic" w:hint="cs"/>
          <w:sz w:val="32"/>
          <w:szCs w:val="32"/>
          <w:rtl/>
          <w:lang w:bidi="ar-LB"/>
        </w:rPr>
        <w:t xml:space="preserve">: والمقصود من ذلك عدم الاكتفاء بالاتجاهات الرسمية في الإسلام، والانفتاح على كلّ تجليات الفكر وكل منتجاته، فأركون يسعى إلى تجاوز الرؤى التجزيئية للتراث الإسلامي، التي تشكلها كلّ فرقة من الفرق، بالتالي الانتقال من الحصر إلى التعددية، حيث لا تستحوذ فرقة على الحقيقة وتدعيها لنفسها، وتقوم بإزاحة الفرق الأخرى وتكفيرها.  </w:t>
      </w:r>
    </w:p>
    <w:p w14:paraId="32BC52FB" w14:textId="77777777" w:rsidR="00EF657D" w:rsidRPr="00CE1746" w:rsidRDefault="00EF657D" w:rsidP="00E05F61">
      <w:pPr>
        <w:pStyle w:val="ListParagraph"/>
        <w:numPr>
          <w:ilvl w:val="0"/>
          <w:numId w:val="3"/>
        </w:numPr>
        <w:tabs>
          <w:tab w:val="left" w:pos="1016"/>
          <w:tab w:val="left" w:pos="1196"/>
        </w:tabs>
        <w:autoSpaceDE w:val="0"/>
        <w:autoSpaceDN w:val="0"/>
        <w:adjustRightInd w:val="0"/>
        <w:spacing w:before="120" w:after="120"/>
        <w:ind w:left="26" w:firstLine="864"/>
        <w:rPr>
          <w:rFonts w:cs="Traditional Arabic"/>
          <w:sz w:val="32"/>
          <w:szCs w:val="32"/>
          <w:lang w:bidi="ar-LB"/>
        </w:rPr>
      </w:pPr>
      <w:r w:rsidRPr="00CE1746">
        <w:rPr>
          <w:rFonts w:cs="Traditional Arabic" w:hint="cs"/>
          <w:b/>
          <w:bCs/>
          <w:sz w:val="32"/>
          <w:szCs w:val="32"/>
          <w:rtl/>
          <w:lang w:bidi="ar-LB"/>
        </w:rPr>
        <w:t>تفعيل المنسي واللامفكر فيه</w:t>
      </w:r>
      <w:r w:rsidRPr="00CE1746">
        <w:rPr>
          <w:rFonts w:cs="Traditional Arabic" w:hint="cs"/>
          <w:sz w:val="32"/>
          <w:szCs w:val="32"/>
          <w:rtl/>
          <w:lang w:bidi="ar-LB"/>
        </w:rPr>
        <w:t>: وهذا تمّ في التاريخ الإسلامي وفي تاريخ الأديان بشكلّ عام نتيجة البتر والاختزال، حيث تعمل الفرق الصراطية على طرد أو تهميش كلّ فكر لا يتلاءم مع بنيتها الاعتقادية، وإعادة تفعيل هذا الجانب المنسي يسمح بإعادة تشكيل رؤية حقيقية للفكر الإسلامي عبر استعادة التراث الشفوي الذي جرى تهميشه، ولكنّه بقي في طيات النصوص الكتابية، والدراسات الحفرية للنصوص تسمح برؤيته من جديد.</w:t>
      </w:r>
    </w:p>
    <w:p w14:paraId="7DC82C44" w14:textId="5269906F" w:rsidR="00EF657D" w:rsidRPr="00CE1746" w:rsidRDefault="001336D1" w:rsidP="001336D1">
      <w:pPr>
        <w:pStyle w:val="ListParagraph"/>
        <w:tabs>
          <w:tab w:val="left" w:pos="1016"/>
          <w:tab w:val="left" w:pos="1196"/>
        </w:tabs>
        <w:autoSpaceDE w:val="0"/>
        <w:autoSpaceDN w:val="0"/>
        <w:adjustRightInd w:val="0"/>
        <w:spacing w:before="120" w:after="120"/>
        <w:ind w:left="890"/>
        <w:rPr>
          <w:rFonts w:cs="Traditional Arabic"/>
          <w:sz w:val="32"/>
          <w:szCs w:val="32"/>
          <w:lang w:bidi="ar-LB"/>
        </w:rPr>
      </w:pPr>
      <w:r>
        <w:rPr>
          <w:rFonts w:cs="Traditional Arabic" w:hint="cs"/>
          <w:b/>
          <w:bCs/>
          <w:sz w:val="32"/>
          <w:szCs w:val="32"/>
          <w:rtl/>
          <w:lang w:bidi="ar-LB"/>
        </w:rPr>
        <w:t xml:space="preserve">ج- </w:t>
      </w:r>
      <w:r w:rsidR="00EF657D" w:rsidRPr="00CE1746">
        <w:rPr>
          <w:rFonts w:cs="Traditional Arabic" w:hint="cs"/>
          <w:b/>
          <w:bCs/>
          <w:sz w:val="32"/>
          <w:szCs w:val="32"/>
          <w:rtl/>
          <w:lang w:bidi="ar-LB"/>
        </w:rPr>
        <w:t>تفعيل المهمش</w:t>
      </w:r>
      <w:r w:rsidR="00EF657D" w:rsidRPr="00CE1746">
        <w:rPr>
          <w:rFonts w:cs="Traditional Arabic" w:hint="cs"/>
          <w:sz w:val="32"/>
          <w:szCs w:val="32"/>
          <w:rtl/>
          <w:lang w:bidi="ar-LB"/>
        </w:rPr>
        <w:t xml:space="preserve">: وفي هذا المجال دعا أركون إلى عدم تكرار خطأ المستشرقين عندما ركزوا على كبار المفكرين المسلمين دون سواهم، وهو ما أدى </w:t>
      </w:r>
      <w:r>
        <w:rPr>
          <w:rFonts w:cs="Traditional Arabic" w:hint="cs"/>
          <w:sz w:val="32"/>
          <w:szCs w:val="32"/>
          <w:rtl/>
          <w:lang w:bidi="ar-LB"/>
        </w:rPr>
        <w:t>إ</w:t>
      </w:r>
      <w:r w:rsidR="00EF657D" w:rsidRPr="00CE1746">
        <w:rPr>
          <w:rFonts w:cs="Traditional Arabic" w:hint="cs"/>
          <w:sz w:val="32"/>
          <w:szCs w:val="32"/>
          <w:rtl/>
          <w:lang w:bidi="ar-LB"/>
        </w:rPr>
        <w:t>لى عدم كشف حركية الفكر الإسلامي بشكل واضح.</w:t>
      </w:r>
    </w:p>
    <w:p w14:paraId="035718AE" w14:textId="49588EA8" w:rsidR="00EF657D" w:rsidRPr="00CE1746" w:rsidRDefault="00902399" w:rsidP="00902399">
      <w:pPr>
        <w:pStyle w:val="ListParagraph"/>
        <w:tabs>
          <w:tab w:val="left" w:pos="1016"/>
          <w:tab w:val="left" w:pos="1196"/>
        </w:tabs>
        <w:autoSpaceDE w:val="0"/>
        <w:autoSpaceDN w:val="0"/>
        <w:adjustRightInd w:val="0"/>
        <w:spacing w:before="120" w:after="120"/>
        <w:ind w:left="890"/>
        <w:rPr>
          <w:rFonts w:cs="Traditional Arabic"/>
          <w:sz w:val="32"/>
          <w:szCs w:val="32"/>
          <w:lang w:bidi="ar-LB"/>
        </w:rPr>
      </w:pPr>
      <w:r>
        <w:rPr>
          <w:rFonts w:cs="Traditional Arabic" w:hint="cs"/>
          <w:b/>
          <w:bCs/>
          <w:sz w:val="32"/>
          <w:szCs w:val="32"/>
          <w:rtl/>
          <w:lang w:bidi="ar-LB"/>
        </w:rPr>
        <w:t xml:space="preserve">د- </w:t>
      </w:r>
      <w:r w:rsidR="00EF657D" w:rsidRPr="00CE1746">
        <w:rPr>
          <w:rFonts w:cs="Traditional Arabic" w:hint="cs"/>
          <w:b/>
          <w:bCs/>
          <w:sz w:val="32"/>
          <w:szCs w:val="32"/>
          <w:rtl/>
          <w:lang w:bidi="ar-LB"/>
        </w:rPr>
        <w:t>تفعيل الموضوعات المهملة</w:t>
      </w:r>
      <w:r w:rsidR="00EF657D" w:rsidRPr="00CE1746">
        <w:rPr>
          <w:rFonts w:cs="Traditional Arabic" w:hint="cs"/>
          <w:sz w:val="32"/>
          <w:szCs w:val="32"/>
          <w:rtl/>
          <w:lang w:bidi="ar-LB"/>
        </w:rPr>
        <w:t>: وفي هذا الإطار عمل أركون على إثارة عدد من المسائل التي أُهمِلَت وعلى رأسها: مسألة تاريخ النص القرآني وتشكيله، تاريخ مجموعات الحديث النبوي، ثم الشروط التاريخية والثقافية لتشكل الشريعة، ثم مسألة الوحي ومسألة خلق القرآن، والانتقال من الرمزانية الدينية إلى الدولة والقانون القضائي، ومكانة الشخص البشري، وحقوق الإنسان وحقوق الطفل، وفي هذا السبيل قدم أركون ضمن مشروع التخطيط الشامل للثقافة العربية لائحة متكاملة للنصوص التي يجب أن يعود إليها الباحث، وهي تشتمل بالإضافة إلى القرآن الكريم والمجامع الحديثية النصوص الثواني أو النصوص الشارحة والمفسرة لدى كلّ فرقة من الفرق الإسلامية دون استثناء وصولًا إلى الخطاب الإسلامي المعاصر</w:t>
      </w:r>
      <w:r w:rsidR="00EF657D" w:rsidRPr="00CE1746">
        <w:rPr>
          <w:rStyle w:val="FootnoteReference"/>
          <w:rFonts w:cs="Traditional Arabic"/>
          <w:sz w:val="32"/>
          <w:szCs w:val="32"/>
          <w:rtl/>
          <w:lang w:bidi="ar-LB"/>
        </w:rPr>
        <w:footnoteReference w:customMarkFollows="1" w:id="29"/>
        <w:t>(68)</w:t>
      </w:r>
      <w:r w:rsidR="00EF657D" w:rsidRPr="00CE1746">
        <w:rPr>
          <w:rFonts w:cs="Traditional Arabic" w:hint="cs"/>
          <w:sz w:val="32"/>
          <w:szCs w:val="32"/>
          <w:rtl/>
          <w:lang w:bidi="ar-LB"/>
        </w:rPr>
        <w:t xml:space="preserve">.       </w:t>
      </w:r>
    </w:p>
    <w:p w14:paraId="3F5A74F2" w14:textId="423D4248" w:rsidR="00EF657D" w:rsidRPr="00CE1746" w:rsidRDefault="00EF657D" w:rsidP="00E05F61">
      <w:pPr>
        <w:pStyle w:val="ListParagraph"/>
        <w:tabs>
          <w:tab w:val="left" w:pos="1016"/>
          <w:tab w:val="left" w:pos="1196"/>
        </w:tabs>
        <w:autoSpaceDE w:val="0"/>
        <w:autoSpaceDN w:val="0"/>
        <w:adjustRightInd w:val="0"/>
        <w:spacing w:before="120" w:after="120"/>
        <w:ind w:left="26" w:firstLine="864"/>
        <w:rPr>
          <w:rFonts w:cs="Traditional Arabic"/>
          <w:sz w:val="32"/>
          <w:szCs w:val="32"/>
          <w:rtl/>
          <w:lang w:bidi="ar-LB"/>
        </w:rPr>
      </w:pPr>
      <w:r w:rsidRPr="00CE1746">
        <w:rPr>
          <w:rFonts w:cs="Traditional Arabic" w:hint="cs"/>
          <w:sz w:val="32"/>
          <w:szCs w:val="32"/>
          <w:rtl/>
          <w:lang w:bidi="ar-LB"/>
        </w:rPr>
        <w:t xml:space="preserve">هذا، وقد استخدم أركون مصطلح السنة النبوية الشاملة كبديل للفظة التراث، ورأى </w:t>
      </w:r>
      <w:r w:rsidR="001336D1">
        <w:rPr>
          <w:rFonts w:cs="Traditional Arabic" w:hint="cs"/>
          <w:sz w:val="32"/>
          <w:szCs w:val="32"/>
          <w:rtl/>
          <w:lang w:bidi="ar-LB"/>
        </w:rPr>
        <w:t>أ</w:t>
      </w:r>
      <w:r w:rsidRPr="00CE1746">
        <w:rPr>
          <w:rFonts w:cs="Traditional Arabic" w:hint="cs"/>
          <w:sz w:val="32"/>
          <w:szCs w:val="32"/>
          <w:rtl/>
          <w:lang w:bidi="ar-LB"/>
        </w:rPr>
        <w:t xml:space="preserve">نّها تتألف من ثلاث طبقات هي:     </w:t>
      </w:r>
    </w:p>
    <w:p w14:paraId="0C45486D" w14:textId="77777777" w:rsidR="00EF657D" w:rsidRPr="00CE1746" w:rsidRDefault="00EF657D" w:rsidP="00E05F61">
      <w:pPr>
        <w:pStyle w:val="ListParagraph"/>
        <w:numPr>
          <w:ilvl w:val="0"/>
          <w:numId w:val="4"/>
        </w:numPr>
        <w:tabs>
          <w:tab w:val="left" w:pos="1016"/>
          <w:tab w:val="left" w:pos="1196"/>
        </w:tabs>
        <w:autoSpaceDE w:val="0"/>
        <w:autoSpaceDN w:val="0"/>
        <w:adjustRightInd w:val="0"/>
        <w:spacing w:before="120" w:after="120"/>
        <w:ind w:left="26" w:firstLine="864"/>
        <w:rPr>
          <w:rFonts w:cs="Traditional Arabic"/>
          <w:sz w:val="32"/>
          <w:szCs w:val="32"/>
          <w:lang w:bidi="ar-LB"/>
        </w:rPr>
      </w:pPr>
      <w:r w:rsidRPr="00CE1746">
        <w:rPr>
          <w:rFonts w:cs="Traditional Arabic" w:hint="cs"/>
          <w:b/>
          <w:bCs/>
          <w:sz w:val="32"/>
          <w:szCs w:val="32"/>
          <w:rtl/>
          <w:lang w:bidi="ar-LB"/>
        </w:rPr>
        <w:lastRenderedPageBreak/>
        <w:t>المستوى العتيق</w:t>
      </w:r>
      <w:r w:rsidRPr="00CE1746">
        <w:rPr>
          <w:rFonts w:cs="Traditional Arabic" w:hint="cs"/>
          <w:sz w:val="32"/>
          <w:szCs w:val="32"/>
          <w:rtl/>
          <w:lang w:bidi="ar-LB"/>
        </w:rPr>
        <w:t>(</w:t>
      </w:r>
      <w:proofErr w:type="spellStart"/>
      <w:r w:rsidRPr="00CE1746">
        <w:rPr>
          <w:rFonts w:cs="Traditional Arabic"/>
          <w:b/>
          <w:bCs/>
          <w:sz w:val="32"/>
          <w:szCs w:val="32"/>
        </w:rPr>
        <w:t>ArchaÏque</w:t>
      </w:r>
      <w:proofErr w:type="spellEnd"/>
      <w:r w:rsidRPr="00CE1746">
        <w:rPr>
          <w:rFonts w:cs="Traditional Arabic" w:hint="cs"/>
          <w:sz w:val="32"/>
          <w:szCs w:val="32"/>
          <w:rtl/>
          <w:lang w:bidi="ar-LB"/>
        </w:rPr>
        <w:t>): وهو القاعدة الثقافية والتقاليد العرفية التي ورثها الإسلام من الجاهلية، وعمل بها دون الإشارة إلى مصدرها</w:t>
      </w:r>
      <w:r w:rsidRPr="00CE1746">
        <w:rPr>
          <w:rStyle w:val="FootnoteReference"/>
          <w:rFonts w:cs="Traditional Arabic"/>
          <w:sz w:val="32"/>
          <w:szCs w:val="32"/>
          <w:rtl/>
          <w:lang w:bidi="ar-LB"/>
        </w:rPr>
        <w:footnoteReference w:customMarkFollows="1" w:id="30"/>
        <w:t>(70)</w:t>
      </w:r>
      <w:r w:rsidRPr="00CE1746">
        <w:rPr>
          <w:rFonts w:cs="Traditional Arabic" w:hint="cs"/>
          <w:sz w:val="32"/>
          <w:szCs w:val="32"/>
          <w:rtl/>
          <w:lang w:bidi="ar-LB"/>
        </w:rPr>
        <w:t xml:space="preserve">. </w:t>
      </w:r>
    </w:p>
    <w:p w14:paraId="58F82F46" w14:textId="535B8DB8" w:rsidR="00EF657D" w:rsidRPr="00CE1746" w:rsidRDefault="00EF657D" w:rsidP="00E05F61">
      <w:pPr>
        <w:pStyle w:val="ListParagraph"/>
        <w:numPr>
          <w:ilvl w:val="0"/>
          <w:numId w:val="4"/>
        </w:numPr>
        <w:tabs>
          <w:tab w:val="left" w:pos="1016"/>
          <w:tab w:val="left" w:pos="1196"/>
        </w:tabs>
        <w:autoSpaceDE w:val="0"/>
        <w:autoSpaceDN w:val="0"/>
        <w:adjustRightInd w:val="0"/>
        <w:spacing w:before="120" w:after="120"/>
        <w:ind w:left="26" w:firstLine="864"/>
        <w:rPr>
          <w:rFonts w:cs="Traditional Arabic"/>
          <w:sz w:val="32"/>
          <w:szCs w:val="32"/>
          <w:lang w:bidi="ar-LB"/>
        </w:rPr>
      </w:pPr>
      <w:r w:rsidRPr="00CE1746">
        <w:rPr>
          <w:rFonts w:cs="Traditional Arabic" w:hint="cs"/>
          <w:b/>
          <w:bCs/>
          <w:sz w:val="32"/>
          <w:szCs w:val="32"/>
          <w:rtl/>
          <w:lang w:bidi="ar-LB"/>
        </w:rPr>
        <w:t>المستوى الرسمي</w:t>
      </w:r>
      <w:r w:rsidRPr="00CE1746">
        <w:rPr>
          <w:rFonts w:cs="Traditional Arabic" w:hint="cs"/>
          <w:sz w:val="32"/>
          <w:szCs w:val="32"/>
          <w:rtl/>
          <w:lang w:bidi="ar-LB"/>
        </w:rPr>
        <w:t xml:space="preserve">: وهو يمثل التراث الرسمي كما تراه الجماعة الإيمانية، والذي ترسخ بواسطة مجموعات الحديث التي أنجزتها كلّ جماعة والتي ترى في تراثها الخط الصحيح، وهذا المستوى من التراث: "يحيلنا إلى </w:t>
      </w:r>
      <w:r w:rsidRPr="00F538BA">
        <w:rPr>
          <w:rFonts w:cs="Traditional Arabic" w:hint="cs"/>
          <w:sz w:val="32"/>
          <w:szCs w:val="32"/>
          <w:rtl/>
          <w:lang w:bidi="ar-LB"/>
        </w:rPr>
        <w:t>المعا</w:t>
      </w:r>
      <w:r w:rsidR="005F729D">
        <w:rPr>
          <w:rFonts w:cs="Traditional Arabic" w:hint="cs"/>
          <w:sz w:val="32"/>
          <w:szCs w:val="32"/>
          <w:rtl/>
          <w:lang w:bidi="ar-LB"/>
        </w:rPr>
        <w:t>صر</w:t>
      </w:r>
      <w:r w:rsidRPr="00CE1746">
        <w:rPr>
          <w:rFonts w:cs="Traditional Arabic" w:hint="cs"/>
          <w:sz w:val="32"/>
          <w:szCs w:val="32"/>
          <w:rtl/>
          <w:lang w:bidi="ar-LB"/>
        </w:rPr>
        <w:t xml:space="preserve"> الضمني المعقد جدًا بسبب علاقاته الأصلية مع المستوى الإثنولوجي الأول"</w:t>
      </w:r>
      <w:r w:rsidRPr="00CE1746">
        <w:rPr>
          <w:rStyle w:val="FootnoteReference"/>
          <w:rFonts w:cs="Traditional Arabic"/>
          <w:sz w:val="32"/>
          <w:szCs w:val="32"/>
          <w:rtl/>
          <w:lang w:bidi="ar-LB"/>
        </w:rPr>
        <w:footnoteReference w:customMarkFollows="1" w:id="31"/>
        <w:t>(71)</w:t>
      </w:r>
      <w:r w:rsidRPr="00CE1746">
        <w:rPr>
          <w:rFonts w:cs="Traditional Arabic" w:hint="cs"/>
          <w:sz w:val="32"/>
          <w:szCs w:val="32"/>
          <w:rtl/>
          <w:lang w:bidi="ar-LB"/>
        </w:rPr>
        <w:t>.</w:t>
      </w:r>
    </w:p>
    <w:p w14:paraId="443A7AAE" w14:textId="77777777" w:rsidR="00EF657D" w:rsidRPr="00CE1746" w:rsidRDefault="00EF657D" w:rsidP="00E05F61">
      <w:pPr>
        <w:pStyle w:val="ListParagraph"/>
        <w:numPr>
          <w:ilvl w:val="0"/>
          <w:numId w:val="4"/>
        </w:numPr>
        <w:tabs>
          <w:tab w:val="left" w:pos="1016"/>
          <w:tab w:val="left" w:pos="1196"/>
        </w:tabs>
        <w:autoSpaceDE w:val="0"/>
        <w:autoSpaceDN w:val="0"/>
        <w:adjustRightInd w:val="0"/>
        <w:spacing w:before="120" w:after="120"/>
        <w:ind w:left="26" w:firstLine="864"/>
        <w:rPr>
          <w:rFonts w:cs="Traditional Arabic"/>
          <w:sz w:val="32"/>
          <w:szCs w:val="32"/>
          <w:lang w:bidi="ar-LB"/>
        </w:rPr>
      </w:pPr>
      <w:r w:rsidRPr="00CE1746">
        <w:rPr>
          <w:rFonts w:cs="Traditional Arabic" w:hint="cs"/>
          <w:sz w:val="32"/>
          <w:szCs w:val="32"/>
          <w:rtl/>
          <w:lang w:bidi="ar-LB"/>
        </w:rPr>
        <w:t xml:space="preserve"> </w:t>
      </w:r>
      <w:r w:rsidRPr="00CE1746">
        <w:rPr>
          <w:rFonts w:cs="Traditional Arabic" w:hint="cs"/>
          <w:b/>
          <w:bCs/>
          <w:sz w:val="32"/>
          <w:szCs w:val="32"/>
          <w:rtl/>
          <w:lang w:bidi="ar-LB"/>
        </w:rPr>
        <w:t>المستوى الاستعماري</w:t>
      </w:r>
      <w:r w:rsidRPr="00CE1746">
        <w:rPr>
          <w:rFonts w:cs="Traditional Arabic" w:hint="cs"/>
          <w:sz w:val="32"/>
          <w:szCs w:val="32"/>
          <w:rtl/>
          <w:lang w:bidi="ar-LB"/>
        </w:rPr>
        <w:t xml:space="preserve">: ويمثل الطبقة العليا والأكثر حداثة، وهو ناتج عن التدخل الاستعماري في المجتمعات الإسلامية، الذي أدى إلى تغيّرات اجتماعية وثقافية واقتصادية وتشريعية. </w:t>
      </w:r>
    </w:p>
    <w:p w14:paraId="12812E6B" w14:textId="7126D647" w:rsidR="00EF657D" w:rsidRPr="00CE1746" w:rsidRDefault="00EF657D" w:rsidP="00E05F61">
      <w:pPr>
        <w:pStyle w:val="ListParagraph"/>
        <w:tabs>
          <w:tab w:val="left" w:pos="1016"/>
          <w:tab w:val="left" w:pos="1196"/>
        </w:tabs>
        <w:autoSpaceDE w:val="0"/>
        <w:autoSpaceDN w:val="0"/>
        <w:adjustRightInd w:val="0"/>
        <w:spacing w:before="120" w:after="120"/>
        <w:ind w:left="26" w:firstLine="864"/>
        <w:rPr>
          <w:rFonts w:cs="Traditional Arabic"/>
          <w:sz w:val="32"/>
          <w:szCs w:val="32"/>
          <w:rtl/>
          <w:lang w:bidi="ar-LB"/>
        </w:rPr>
      </w:pPr>
      <w:r w:rsidRPr="00CE1746">
        <w:rPr>
          <w:rFonts w:cs="Traditional Arabic" w:hint="cs"/>
          <w:sz w:val="32"/>
          <w:szCs w:val="32"/>
          <w:rtl/>
          <w:lang w:bidi="ar-LB"/>
        </w:rPr>
        <w:t>وهذه الطبقات للتراث تُظهرُ عدم وجود صفاء مرآتي للأصل على الفاعلين الاجتماعيين، إنّما تحوّل وتبدّل دائم أدى إلى دمج التاريخي ال</w:t>
      </w:r>
      <w:r w:rsidR="001336D1">
        <w:rPr>
          <w:rFonts w:cs="Traditional Arabic" w:hint="cs"/>
          <w:sz w:val="32"/>
          <w:szCs w:val="32"/>
          <w:rtl/>
          <w:lang w:bidi="ar-LB"/>
        </w:rPr>
        <w:t>ا</w:t>
      </w:r>
      <w:r w:rsidRPr="00CE1746">
        <w:rPr>
          <w:rFonts w:cs="Traditional Arabic" w:hint="cs"/>
          <w:sz w:val="32"/>
          <w:szCs w:val="32"/>
          <w:rtl/>
          <w:lang w:bidi="ar-LB"/>
        </w:rPr>
        <w:t>جتماعي في المقدس وتحويله إلى وحي في محاولة لمصادرة التاريخ كلّه وتحويله إلى وحي.</w:t>
      </w:r>
    </w:p>
    <w:p w14:paraId="00DE841C" w14:textId="1FCE041C" w:rsidR="00EF657D" w:rsidRPr="00CE1746" w:rsidRDefault="00EF657D" w:rsidP="00E05F61">
      <w:pPr>
        <w:tabs>
          <w:tab w:val="left" w:pos="1016"/>
          <w:tab w:val="left" w:pos="1196"/>
        </w:tabs>
        <w:autoSpaceDE w:val="0"/>
        <w:autoSpaceDN w:val="0"/>
        <w:adjustRightInd w:val="0"/>
        <w:spacing w:before="120" w:after="120"/>
        <w:ind w:left="26" w:firstLine="864"/>
        <w:rPr>
          <w:rFonts w:cs="Traditional Arabic"/>
          <w:sz w:val="32"/>
          <w:szCs w:val="32"/>
          <w:rtl/>
          <w:lang w:bidi="ar-LB"/>
        </w:rPr>
      </w:pPr>
      <w:r w:rsidRPr="00CE1746">
        <w:rPr>
          <w:rFonts w:cs="Traditional Arabic" w:hint="cs"/>
          <w:noProof/>
          <w:sz w:val="32"/>
          <w:szCs w:val="32"/>
          <w:rtl/>
        </w:rPr>
        <w:t>فالتراث من خلال هذا الفهم، ليس نتاجًا صافيًا للوحي، إنّما هو انعكاس لتطور تاريخي، لذلك عند التعامل معه لا بد من التفريق بين البعد المثالي والبعد التاريخي المتشكل نتيجة التجاوز والتتابع الزمني للإسلامات السوسيولوجية</w:t>
      </w:r>
      <w:r w:rsidRPr="00CE1746">
        <w:rPr>
          <w:rStyle w:val="FootnoteReference"/>
          <w:rFonts w:cs="Traditional Arabic"/>
          <w:noProof/>
          <w:sz w:val="32"/>
          <w:szCs w:val="32"/>
          <w:rtl/>
        </w:rPr>
        <w:footnoteReference w:customMarkFollows="1" w:id="32"/>
        <w:t>(72)</w:t>
      </w:r>
      <w:r w:rsidRPr="00CE1746">
        <w:rPr>
          <w:rFonts w:cs="Traditional Arabic" w:hint="cs"/>
          <w:sz w:val="32"/>
          <w:szCs w:val="32"/>
          <w:rtl/>
          <w:lang w:bidi="ar-LB"/>
        </w:rPr>
        <w:t>، حتى يستطيع الباحث الوصول إلى:</w:t>
      </w:r>
      <w:r w:rsidR="001336D1">
        <w:rPr>
          <w:rFonts w:cs="Traditional Arabic" w:hint="cs"/>
          <w:sz w:val="32"/>
          <w:szCs w:val="32"/>
          <w:rtl/>
          <w:lang w:bidi="ar-LB"/>
        </w:rPr>
        <w:t xml:space="preserve"> </w:t>
      </w:r>
      <w:r w:rsidRPr="00CE1746">
        <w:rPr>
          <w:rFonts w:cs="Traditional Arabic" w:hint="cs"/>
          <w:sz w:val="32"/>
          <w:szCs w:val="32"/>
          <w:rtl/>
          <w:lang w:bidi="ar-LB"/>
        </w:rPr>
        <w:t>"الكشف عن عملية الترسب التاريخي لطبقات التراث، وكيف تمت عملية هذا الترسب والتراتب لطبقاته الواحدة فوق الأخرى على مدار الزمن والعصور"</w:t>
      </w:r>
      <w:r w:rsidRPr="00CE1746">
        <w:rPr>
          <w:rStyle w:val="FootnoteReference"/>
          <w:rFonts w:cs="Traditional Arabic"/>
          <w:sz w:val="32"/>
          <w:szCs w:val="32"/>
          <w:rtl/>
          <w:lang w:bidi="ar-LB"/>
        </w:rPr>
        <w:footnoteReference w:customMarkFollows="1" w:id="33"/>
        <w:t>(73)</w:t>
      </w:r>
      <w:r w:rsidRPr="00CE1746">
        <w:rPr>
          <w:rFonts w:cs="Traditional Arabic" w:hint="cs"/>
          <w:sz w:val="32"/>
          <w:szCs w:val="32"/>
          <w:rtl/>
          <w:lang w:bidi="ar-LB"/>
        </w:rPr>
        <w:t>.</w:t>
      </w:r>
    </w:p>
    <w:p w14:paraId="737ED35A" w14:textId="7075D7B2" w:rsidR="00EF657D" w:rsidRPr="00CE1746" w:rsidRDefault="00EF657D" w:rsidP="00E05F61">
      <w:pPr>
        <w:tabs>
          <w:tab w:val="left" w:pos="1016"/>
          <w:tab w:val="left" w:pos="1196"/>
        </w:tabs>
        <w:autoSpaceDE w:val="0"/>
        <w:autoSpaceDN w:val="0"/>
        <w:adjustRightInd w:val="0"/>
        <w:spacing w:before="120" w:after="120"/>
        <w:ind w:left="26" w:firstLine="864"/>
        <w:rPr>
          <w:rFonts w:cs="Traditional Arabic"/>
          <w:sz w:val="32"/>
          <w:szCs w:val="32"/>
          <w:rtl/>
          <w:lang w:bidi="ar-LB"/>
        </w:rPr>
      </w:pPr>
      <w:r w:rsidRPr="00CE1746">
        <w:rPr>
          <w:rFonts w:cs="Traditional Arabic" w:hint="cs"/>
          <w:sz w:val="32"/>
          <w:szCs w:val="32"/>
          <w:rtl/>
          <w:lang w:bidi="ar-LB"/>
        </w:rPr>
        <w:t>كما أنّ التراث لا يمكن أن يكون نتاجًا مخصوصًا لأر</w:t>
      </w:r>
      <w:r w:rsidR="00E07574">
        <w:rPr>
          <w:rFonts w:cs="Traditional Arabic" w:hint="cs"/>
          <w:sz w:val="32"/>
          <w:szCs w:val="32"/>
          <w:rtl/>
          <w:lang w:bidi="ar-LB"/>
        </w:rPr>
        <w:t>ثوذ</w:t>
      </w:r>
      <w:r w:rsidRPr="00CE1746">
        <w:rPr>
          <w:rFonts w:cs="Traditional Arabic" w:hint="cs"/>
          <w:sz w:val="32"/>
          <w:szCs w:val="32"/>
          <w:rtl/>
          <w:lang w:bidi="ar-LB"/>
        </w:rPr>
        <w:t xml:space="preserve">كسية معينة، إنّما هو عنصرٌ شمال لا يقبل البتر والإقصاء والاختزال، لأنّ كلّ ناتج ثقافي في تاريخ الأمة ساهم في تشكيل وعيها ورؤيتها، وبالتالي عكس حركية جدل الفكر والمجتمع والتاريخ، الذي أدى إلى صياغات مختلفة مع الحفاظ على أسس النظرة الواحدة.   </w:t>
      </w:r>
    </w:p>
    <w:p w14:paraId="637F11D7" w14:textId="3D8078D1" w:rsidR="00EF657D" w:rsidRPr="00CE1746" w:rsidRDefault="00EF657D" w:rsidP="00E05F61">
      <w:pPr>
        <w:tabs>
          <w:tab w:val="left" w:pos="1016"/>
          <w:tab w:val="left" w:pos="1196"/>
        </w:tabs>
        <w:autoSpaceDE w:val="0"/>
        <w:autoSpaceDN w:val="0"/>
        <w:adjustRightInd w:val="0"/>
        <w:spacing w:before="120" w:after="120"/>
        <w:ind w:left="26" w:firstLine="864"/>
        <w:rPr>
          <w:rFonts w:cs="Traditional Arabic"/>
          <w:sz w:val="32"/>
          <w:szCs w:val="32"/>
          <w:rtl/>
          <w:lang w:bidi="ar-LB"/>
        </w:rPr>
      </w:pPr>
      <w:r w:rsidRPr="00CE1746">
        <w:rPr>
          <w:rFonts w:cs="Traditional Arabic" w:hint="cs"/>
          <w:sz w:val="32"/>
          <w:szCs w:val="32"/>
          <w:rtl/>
          <w:lang w:bidi="ar-LB"/>
        </w:rPr>
        <w:t xml:space="preserve">فالتراث بالنسبة لأركون مجرد مادة تاريخية، لا يجب العودة إليه من أجل استرجاعه أو استعادة مضامينه أو إحياء نظرياته، إنّما يستخدم كمادة مؤشرة على حركية الفكر واجتهاده، وكمسوغ يسمح للمسلمين بإعادة تفعيل النزعة الاجتهادية ضمن الشروط الموضوعية الخاصة بعصرنا، بمعنى آخر نحن بحاجة للوصل من أجل الفصل، فنحن بحاجة: "لظهور عالم مسلم جديد متمكن من العقلانية الحديثة لكي يكتب لنا رسالة تاريخية في أصول الفقه والعلوم اللاهوتية، تراعي كلّ التطورات والانقلابات التي حصلت في مجتمعاتنا الإسلامية العربية منذ حوالي القرن ونصف القرن، نحن بحاجة </w:t>
      </w:r>
      <w:r w:rsidRPr="00CE1746">
        <w:rPr>
          <w:rFonts w:cs="Traditional Arabic" w:hint="cs"/>
          <w:sz w:val="32"/>
          <w:szCs w:val="32"/>
          <w:rtl/>
          <w:lang w:bidi="ar-LB"/>
        </w:rPr>
        <w:lastRenderedPageBreak/>
        <w:t>إلى هذا العالم الجديد لكي يقوم بنفس حركة الإمام الشافعي، ولكن بطريقة مختلفة جذريًا"</w:t>
      </w:r>
      <w:r w:rsidRPr="00CE1746">
        <w:rPr>
          <w:rStyle w:val="FootnoteReference"/>
          <w:rFonts w:cs="Traditional Arabic"/>
          <w:sz w:val="32"/>
          <w:szCs w:val="32"/>
          <w:rtl/>
          <w:lang w:bidi="ar-LB"/>
        </w:rPr>
        <w:footnoteReference w:customMarkFollows="1" w:id="34"/>
        <w:t>(74)</w:t>
      </w:r>
      <w:r w:rsidRPr="00CE1746">
        <w:rPr>
          <w:rFonts w:cs="Traditional Arabic" w:hint="cs"/>
          <w:sz w:val="32"/>
          <w:szCs w:val="32"/>
          <w:rtl/>
          <w:lang w:bidi="ar-LB"/>
        </w:rPr>
        <w:t xml:space="preserve"> بعيدًا عن العناصر الأيديولوجية وصراعاتها، فما يسعى إليه أركون في الحقيقة علمنة الإسلام وإعادة معننته على ضوء الحداثة.  </w:t>
      </w:r>
    </w:p>
    <w:p w14:paraId="1CDC4AEF" w14:textId="77777777" w:rsidR="00EF657D" w:rsidRPr="00CE1746" w:rsidRDefault="00EF657D" w:rsidP="00CE1746">
      <w:pPr>
        <w:pStyle w:val="ListParagraph"/>
        <w:numPr>
          <w:ilvl w:val="0"/>
          <w:numId w:val="7"/>
        </w:numPr>
        <w:tabs>
          <w:tab w:val="left" w:pos="1016"/>
          <w:tab w:val="left" w:pos="1196"/>
        </w:tabs>
        <w:autoSpaceDE w:val="0"/>
        <w:autoSpaceDN w:val="0"/>
        <w:adjustRightInd w:val="0"/>
        <w:spacing w:before="120" w:after="120"/>
        <w:ind w:left="-64" w:firstLine="864"/>
        <w:rPr>
          <w:rFonts w:cs="Traditional Arabic"/>
          <w:sz w:val="32"/>
          <w:szCs w:val="32"/>
          <w:rtl/>
          <w:lang w:bidi="ar-LB"/>
        </w:rPr>
      </w:pPr>
      <w:r w:rsidRPr="00CE1746">
        <w:rPr>
          <w:rFonts w:cs="Traditional Arabic" w:hint="cs"/>
          <w:b/>
          <w:bCs/>
          <w:sz w:val="32"/>
          <w:szCs w:val="32"/>
          <w:rtl/>
          <w:lang w:bidi="ar-LB"/>
        </w:rPr>
        <w:t>أركون وعلمنة التراث</w:t>
      </w:r>
      <w:r w:rsidRPr="00CE1746">
        <w:rPr>
          <w:rFonts w:cs="Traditional Arabic" w:hint="cs"/>
          <w:sz w:val="32"/>
          <w:szCs w:val="32"/>
          <w:rtl/>
          <w:lang w:bidi="ar-LB"/>
        </w:rPr>
        <w:t xml:space="preserve">: </w:t>
      </w:r>
      <w:r w:rsidRPr="009B59AE">
        <w:rPr>
          <w:rFonts w:cs="Traditional Arabic" w:hint="cs"/>
          <w:sz w:val="32"/>
          <w:szCs w:val="32"/>
          <w:rtl/>
          <w:lang w:bidi="ar-LB"/>
        </w:rPr>
        <w:t>يرى أركون أنّ هناك حاجة حقيقية لعلمنة التراث الإسلاميّ، ولا يمكن حدوث ثورة تغيّر حقيقية إذا بقي التراث الإسلامي بمحمولاته القروسطية التي تنتج الجماعات الأرثوذكسية ولكنّها لا تفسح المجال لإقامة الدولة المدنية، ويقول بهذا الخصوص: " وتلك الأهمية ليست علمية أو نظرية فحسب، وإنّما حياتية ومعاشية، فالعلمنة تبقى حاضرة فيما يخص العالم العربي الإسلامي بشكل</w:t>
      </w:r>
      <w:r w:rsidRPr="00CE1746">
        <w:rPr>
          <w:rFonts w:cs="Traditional Arabic" w:hint="cs"/>
          <w:sz w:val="32"/>
          <w:szCs w:val="32"/>
          <w:rtl/>
          <w:lang w:bidi="ar-LB"/>
        </w:rPr>
        <w:t xml:space="preserve"> عام، وذلك من أجل تشكيل الدولة بالمعنى الحديث لكلمة الدولة"</w:t>
      </w:r>
      <w:r w:rsidRPr="00CE1746">
        <w:rPr>
          <w:rStyle w:val="FootnoteReference"/>
          <w:rFonts w:cs="Traditional Arabic"/>
          <w:sz w:val="32"/>
          <w:szCs w:val="32"/>
          <w:rtl/>
          <w:lang w:bidi="ar-LB"/>
        </w:rPr>
        <w:footnoteReference w:customMarkFollows="1" w:id="35"/>
        <w:t>(75)</w:t>
      </w:r>
      <w:r w:rsidRPr="00CE1746">
        <w:rPr>
          <w:rFonts w:cs="Traditional Arabic" w:hint="cs"/>
          <w:sz w:val="32"/>
          <w:szCs w:val="32"/>
          <w:rtl/>
          <w:lang w:bidi="ar-LB"/>
        </w:rPr>
        <w:t xml:space="preserve">. </w:t>
      </w:r>
    </w:p>
    <w:p w14:paraId="4A3386E5" w14:textId="34076885" w:rsidR="00EF657D" w:rsidRPr="00CE1746" w:rsidRDefault="00EF657D" w:rsidP="00E05F61">
      <w:pPr>
        <w:tabs>
          <w:tab w:val="left" w:pos="1016"/>
          <w:tab w:val="left" w:pos="1196"/>
        </w:tabs>
        <w:autoSpaceDE w:val="0"/>
        <w:autoSpaceDN w:val="0"/>
        <w:adjustRightInd w:val="0"/>
        <w:spacing w:before="120" w:after="120"/>
        <w:ind w:firstLine="864"/>
        <w:rPr>
          <w:rFonts w:cs="Traditional Arabic"/>
          <w:sz w:val="32"/>
          <w:szCs w:val="32"/>
          <w:rtl/>
          <w:lang w:bidi="ar-LB"/>
        </w:rPr>
      </w:pPr>
      <w:r w:rsidRPr="00CE1746">
        <w:rPr>
          <w:rFonts w:cs="Traditional Arabic" w:hint="cs"/>
          <w:sz w:val="32"/>
          <w:szCs w:val="32"/>
          <w:rtl/>
          <w:lang w:bidi="ar-LB"/>
        </w:rPr>
        <w:t>والعلمنة (</w:t>
      </w:r>
      <w:r w:rsidRPr="00CE1746">
        <w:rPr>
          <w:rFonts w:cs="Traditional Arabic" w:hint="cs"/>
          <w:b/>
          <w:bCs/>
          <w:sz w:val="32"/>
          <w:szCs w:val="32"/>
          <w:rtl/>
        </w:rPr>
        <w:t xml:space="preserve"> </w:t>
      </w:r>
      <w:r w:rsidRPr="00CE1746">
        <w:rPr>
          <w:rFonts w:cs="Traditional Arabic"/>
          <w:b/>
          <w:bCs/>
          <w:sz w:val="32"/>
          <w:szCs w:val="32"/>
        </w:rPr>
        <w:t xml:space="preserve">La </w:t>
      </w:r>
      <w:proofErr w:type="spellStart"/>
      <w:r w:rsidRPr="00CE1746">
        <w:rPr>
          <w:rFonts w:cs="Traditional Arabic"/>
          <w:b/>
          <w:bCs/>
          <w:sz w:val="32"/>
          <w:szCs w:val="32"/>
        </w:rPr>
        <w:t>laÏcit</w:t>
      </w:r>
      <w:r w:rsidRPr="00CE1746">
        <w:rPr>
          <w:rFonts w:cs="Traditional Arabic" w:hint="cs"/>
          <w:b/>
          <w:bCs/>
          <w:sz w:val="32"/>
          <w:szCs w:val="32"/>
        </w:rPr>
        <w:t>é</w:t>
      </w:r>
      <w:proofErr w:type="spellEnd"/>
      <w:r w:rsidRPr="00CE1746">
        <w:rPr>
          <w:rFonts w:cs="Traditional Arabic" w:hint="cs"/>
          <w:sz w:val="32"/>
          <w:szCs w:val="32"/>
          <w:rtl/>
          <w:lang w:bidi="ar-LB"/>
        </w:rPr>
        <w:t xml:space="preserve"> ) كما يتحدث عنها أركون ليست العلمانية (</w:t>
      </w:r>
      <w:r w:rsidRPr="00CE1746">
        <w:rPr>
          <w:rFonts w:cs="Traditional Arabic" w:hint="cs"/>
          <w:b/>
          <w:bCs/>
          <w:sz w:val="32"/>
          <w:szCs w:val="32"/>
          <w:rtl/>
        </w:rPr>
        <w:t xml:space="preserve"> </w:t>
      </w:r>
      <w:r w:rsidRPr="00CE1746">
        <w:rPr>
          <w:rFonts w:cs="Traditional Arabic"/>
          <w:b/>
          <w:bCs/>
          <w:sz w:val="32"/>
          <w:szCs w:val="32"/>
        </w:rPr>
        <w:t xml:space="preserve">La </w:t>
      </w:r>
      <w:proofErr w:type="spellStart"/>
      <w:r w:rsidRPr="00CE1746">
        <w:rPr>
          <w:rFonts w:cs="Traditional Arabic"/>
          <w:b/>
          <w:bCs/>
          <w:sz w:val="32"/>
          <w:szCs w:val="32"/>
        </w:rPr>
        <w:t>laÏcisme</w:t>
      </w:r>
      <w:proofErr w:type="spellEnd"/>
      <w:r w:rsidRPr="00CE1746">
        <w:rPr>
          <w:rFonts w:cs="Traditional Arabic" w:hint="cs"/>
          <w:sz w:val="32"/>
          <w:szCs w:val="32"/>
          <w:rtl/>
          <w:lang w:bidi="ar-LB"/>
        </w:rPr>
        <w:t xml:space="preserve"> )- بحسب رأيه</w:t>
      </w:r>
      <w:r w:rsidR="00913C0E">
        <w:rPr>
          <w:rFonts w:cs="Traditional Arabic" w:hint="cs"/>
          <w:sz w:val="32"/>
          <w:szCs w:val="32"/>
          <w:rtl/>
          <w:lang w:bidi="ar-LB"/>
        </w:rPr>
        <w:t xml:space="preserve"> </w:t>
      </w:r>
      <w:r w:rsidRPr="00CE1746">
        <w:rPr>
          <w:rFonts w:cs="Traditional Arabic" w:hint="cs"/>
          <w:sz w:val="32"/>
          <w:szCs w:val="32"/>
          <w:rtl/>
          <w:lang w:bidi="ar-LB"/>
        </w:rPr>
        <w:t>لأنّه:</w:t>
      </w:r>
      <w:r w:rsidR="00913C0E">
        <w:rPr>
          <w:rFonts w:cs="Traditional Arabic" w:hint="cs"/>
          <w:sz w:val="32"/>
          <w:szCs w:val="32"/>
          <w:rtl/>
          <w:lang w:bidi="ar-LB"/>
        </w:rPr>
        <w:t xml:space="preserve"> </w:t>
      </w:r>
      <w:r w:rsidRPr="00CE1746">
        <w:rPr>
          <w:rFonts w:cs="Traditional Arabic" w:hint="cs"/>
          <w:sz w:val="32"/>
          <w:szCs w:val="32"/>
          <w:rtl/>
          <w:lang w:bidi="ar-LB"/>
        </w:rPr>
        <w:t xml:space="preserve">"من وجهة نظر لغوية فإن اللاحقة" </w:t>
      </w:r>
      <w:proofErr w:type="spellStart"/>
      <w:r w:rsidRPr="00CE1746">
        <w:rPr>
          <w:rFonts w:cs="Traditional Arabic"/>
          <w:b/>
          <w:bCs/>
          <w:sz w:val="32"/>
          <w:szCs w:val="32"/>
        </w:rPr>
        <w:t>it</w:t>
      </w:r>
      <w:r w:rsidRPr="00CE1746">
        <w:rPr>
          <w:rFonts w:cs="Traditional Arabic" w:hint="cs"/>
          <w:b/>
          <w:bCs/>
          <w:sz w:val="32"/>
          <w:szCs w:val="32"/>
        </w:rPr>
        <w:t>é</w:t>
      </w:r>
      <w:proofErr w:type="spellEnd"/>
      <w:r w:rsidRPr="00CE1746">
        <w:rPr>
          <w:rFonts w:cs="Traditional Arabic" w:hint="cs"/>
          <w:sz w:val="32"/>
          <w:szCs w:val="32"/>
          <w:rtl/>
          <w:lang w:bidi="ar-LB"/>
        </w:rPr>
        <w:t>" تدل على كلّ ما له خاصية الحقيقة الجوهرية (المادية) في حين اللاحقة"</w:t>
      </w:r>
      <w:r w:rsidRPr="00CE1746">
        <w:rPr>
          <w:rFonts w:cs="Traditional Arabic"/>
          <w:b/>
          <w:bCs/>
          <w:sz w:val="32"/>
          <w:szCs w:val="32"/>
        </w:rPr>
        <w:t>"</w:t>
      </w:r>
      <w:proofErr w:type="spellStart"/>
      <w:r w:rsidRPr="00CE1746">
        <w:rPr>
          <w:rFonts w:cs="Traditional Arabic"/>
          <w:b/>
          <w:bCs/>
          <w:sz w:val="32"/>
          <w:szCs w:val="32"/>
        </w:rPr>
        <w:t>isme</w:t>
      </w:r>
      <w:proofErr w:type="spellEnd"/>
      <w:r w:rsidRPr="00CE1746">
        <w:rPr>
          <w:rFonts w:cs="Traditional Arabic" w:hint="cs"/>
          <w:sz w:val="32"/>
          <w:szCs w:val="32"/>
          <w:rtl/>
          <w:lang w:bidi="ar-LB"/>
        </w:rPr>
        <w:t xml:space="preserve"> تسجننا لا محالة في نظام مبني من قبل العقل"</w:t>
      </w:r>
      <w:r w:rsidRPr="00CE1746">
        <w:rPr>
          <w:rStyle w:val="FootnoteReference"/>
          <w:rFonts w:cs="Traditional Arabic"/>
          <w:sz w:val="32"/>
          <w:szCs w:val="32"/>
          <w:rtl/>
          <w:lang w:bidi="ar-LB"/>
        </w:rPr>
        <w:footnoteReference w:customMarkFollows="1" w:id="36"/>
        <w:t>(76)</w:t>
      </w:r>
      <w:r w:rsidRPr="00CE1746">
        <w:rPr>
          <w:rFonts w:cs="Traditional Arabic" w:hint="cs"/>
          <w:sz w:val="32"/>
          <w:szCs w:val="32"/>
          <w:rtl/>
          <w:lang w:bidi="ar-LB"/>
        </w:rPr>
        <w:t>، فالعلمانية ذات طبيعة نضالية وهي تشبه المنظومات الدينية، وتحاول أنْ تعمم الخاص والمحلي إلى مرتبة المقدس، بينما العلمنة أفقٌ يسمح بتداول الأفكار وتنميتها، فالعلمانية من نتاج الواقع والتجربة الغربية ولا يجوز تعميمها على التجارب الخاصة، خاصة أنّ هناك فارق بين الظاهرة وتجلياتها وتطبيقاتها.</w:t>
      </w:r>
    </w:p>
    <w:p w14:paraId="35CAD164" w14:textId="38D6F603" w:rsidR="00EF657D" w:rsidRPr="00CE1746" w:rsidRDefault="00EF657D" w:rsidP="00E05F61">
      <w:pPr>
        <w:tabs>
          <w:tab w:val="left" w:pos="1016"/>
          <w:tab w:val="left" w:pos="1196"/>
        </w:tabs>
        <w:autoSpaceDE w:val="0"/>
        <w:autoSpaceDN w:val="0"/>
        <w:adjustRightInd w:val="0"/>
        <w:spacing w:before="120" w:after="120"/>
        <w:ind w:firstLine="864"/>
        <w:rPr>
          <w:rFonts w:cs="Traditional Arabic"/>
          <w:sz w:val="32"/>
          <w:szCs w:val="32"/>
          <w:rtl/>
          <w:lang w:bidi="ar-LB"/>
        </w:rPr>
      </w:pPr>
      <w:r w:rsidRPr="00CE1746">
        <w:rPr>
          <w:rFonts w:cs="Traditional Arabic" w:hint="cs"/>
          <w:sz w:val="32"/>
          <w:szCs w:val="32"/>
          <w:rtl/>
          <w:lang w:bidi="ar-LB"/>
        </w:rPr>
        <w:t>فأركون يرفض العلمانية القطعية التي تعتبر نفسها السيادة العليا، ويدعو بالمقابل إلى علمنة تنظر إلى الدين كمعطى من معطيات التجربة الإنسانية الملموسة، وهو شريك قادر على المساهمة الفعلية بالنقاشات العامة لا</w:t>
      </w:r>
      <w:r w:rsidR="009D3151">
        <w:rPr>
          <w:rFonts w:cs="Traditional Arabic" w:hint="cs"/>
          <w:sz w:val="32"/>
          <w:szCs w:val="32"/>
          <w:rtl/>
          <w:lang w:bidi="ar-LB"/>
        </w:rPr>
        <w:t xml:space="preserve"> </w:t>
      </w:r>
      <w:r w:rsidRPr="00CE1746">
        <w:rPr>
          <w:rFonts w:cs="Traditional Arabic" w:hint="cs"/>
          <w:sz w:val="32"/>
          <w:szCs w:val="32"/>
          <w:rtl/>
          <w:lang w:bidi="ar-LB"/>
        </w:rPr>
        <w:t>سيما الأخلاقية، فثقافة العلمنة: "لا تعني الإعراض عن الأديان أو رفض العقائد الدينية كما يظن الكثيرون، على العكس، الموقف العلماني مبني على احترام جميع الذاكرات الجامعية مع عقائدها الدينية"</w:t>
      </w:r>
      <w:r w:rsidRPr="00CE1746">
        <w:rPr>
          <w:rStyle w:val="FootnoteReference"/>
          <w:rFonts w:cs="Traditional Arabic"/>
          <w:sz w:val="32"/>
          <w:szCs w:val="32"/>
          <w:rtl/>
          <w:lang w:bidi="ar-LB"/>
        </w:rPr>
        <w:footnoteReference w:customMarkFollows="1" w:id="37"/>
        <w:t>(77)</w:t>
      </w:r>
      <w:r w:rsidRPr="00CE1746">
        <w:rPr>
          <w:rFonts w:cs="Traditional Arabic" w:hint="cs"/>
          <w:sz w:val="32"/>
          <w:szCs w:val="32"/>
          <w:rtl/>
          <w:lang w:bidi="ar-LB"/>
        </w:rPr>
        <w:t>، وبهذا المعنى يربط بين العلمنة وإرادة المعرفة الشاملة لمختلف جوانب الحياة الدينية والاجتماعية والاقتصادية...حتى تصبح مرادفة لمعنى الفلسفة: "[فـ]العلمنة هي بحث عن الحقيقة وسعي لتوصيلها إلى الآخر دون أن نشرط حريته أو نقيدها"</w:t>
      </w:r>
      <w:r w:rsidRPr="00CE1746">
        <w:rPr>
          <w:rStyle w:val="FootnoteReference"/>
          <w:rFonts w:cs="Traditional Arabic"/>
          <w:sz w:val="32"/>
          <w:szCs w:val="32"/>
          <w:rtl/>
          <w:lang w:bidi="ar-LB"/>
        </w:rPr>
        <w:footnoteReference w:customMarkFollows="1" w:id="38"/>
        <w:t>(78)</w:t>
      </w:r>
      <w:r w:rsidRPr="00CE1746">
        <w:rPr>
          <w:rFonts w:cs="Traditional Arabic" w:hint="cs"/>
          <w:sz w:val="32"/>
          <w:szCs w:val="32"/>
          <w:rtl/>
          <w:lang w:bidi="ar-LB"/>
        </w:rPr>
        <w:t xml:space="preserve">، بالتالي، فأركون يسعى إلى علمنة قائمة على التساؤل والبحث عن المعرفة وعن المعنى والحقيقة، تمتاز بالحرية والاختلاف والشك والنقد حول مختلف أبعاد الوجود دون قيد أو شرط. وبهذا المعنى تكون العلمنة عملًا لا ينتهي وموقفًا لا ينغلق. فمفهوم أركون عن العلمنة </w:t>
      </w:r>
      <w:r w:rsidRPr="00CE1746">
        <w:rPr>
          <w:rFonts w:cs="Traditional Arabic" w:hint="cs"/>
          <w:sz w:val="32"/>
          <w:szCs w:val="32"/>
          <w:rtl/>
          <w:lang w:bidi="ar-LB"/>
        </w:rPr>
        <w:lastRenderedPageBreak/>
        <w:t>يتق</w:t>
      </w:r>
      <w:r w:rsidR="00522795">
        <w:rPr>
          <w:rFonts w:cs="Traditional Arabic" w:hint="cs"/>
          <w:sz w:val="32"/>
          <w:szCs w:val="32"/>
          <w:rtl/>
          <w:lang w:bidi="ar-LB"/>
        </w:rPr>
        <w:t>ا</w:t>
      </w:r>
      <w:r w:rsidRPr="00CE1746">
        <w:rPr>
          <w:rFonts w:cs="Traditional Arabic" w:hint="cs"/>
          <w:sz w:val="32"/>
          <w:szCs w:val="32"/>
          <w:rtl/>
          <w:lang w:bidi="ar-LB"/>
        </w:rPr>
        <w:t xml:space="preserve">طع مع مفهوم آخر هو الأنسنة، فكلاهما يسعيان إلى تحقيق رؤية كونية تتجاوز الخصوصيات للالتحاق بركب الحداثة، وهذا لا يتم إلا من خلال قيام مفهوم الدولة الحديثة التي تعتمد المشاركة وتنظر إلى المقيمين باعتبارهم مواطنين متساوين أمام القانون، أحرارًا في اتخاذ ما يرونه من مواقف، يقول أركون </w:t>
      </w:r>
      <w:r w:rsidR="00CB691C">
        <w:rPr>
          <w:rFonts w:cs="Traditional Arabic" w:hint="cs"/>
          <w:sz w:val="32"/>
          <w:szCs w:val="32"/>
          <w:rtl/>
          <w:lang w:bidi="ar-LB"/>
        </w:rPr>
        <w:t>إ</w:t>
      </w:r>
      <w:r w:rsidRPr="00CE1746">
        <w:rPr>
          <w:rFonts w:cs="Traditional Arabic" w:hint="cs"/>
          <w:sz w:val="32"/>
          <w:szCs w:val="32"/>
          <w:rtl/>
          <w:lang w:bidi="ar-LB"/>
        </w:rPr>
        <w:t xml:space="preserve">نّه: "ينبغي علينا أن نعترف عندما نفتح أعيننا على المجتمعات الإسلامية والعربية أنّها خالية من الحريات، فحرية التعبير مفقودة وحرية التعليم والتربية ولا شيء </w:t>
      </w:r>
      <w:r w:rsidR="00CA067C">
        <w:rPr>
          <w:rFonts w:cs="Traditional Arabic" w:hint="cs"/>
          <w:sz w:val="32"/>
          <w:szCs w:val="32"/>
          <w:rtl/>
          <w:lang w:bidi="ar-LB"/>
        </w:rPr>
        <w:t>م</w:t>
      </w:r>
      <w:r w:rsidRPr="00CE1746">
        <w:rPr>
          <w:rFonts w:cs="Traditional Arabic" w:hint="cs"/>
          <w:sz w:val="32"/>
          <w:szCs w:val="32"/>
          <w:rtl/>
          <w:lang w:bidi="ar-LB"/>
        </w:rPr>
        <w:t>ضمون فيما يخص حقوق الإنسان"</w:t>
      </w:r>
      <w:r w:rsidRPr="00CE1746">
        <w:rPr>
          <w:rStyle w:val="FootnoteReference"/>
          <w:rFonts w:cs="Traditional Arabic"/>
          <w:sz w:val="32"/>
          <w:szCs w:val="32"/>
          <w:rtl/>
          <w:lang w:bidi="ar-LB"/>
        </w:rPr>
        <w:footnoteReference w:customMarkFollows="1" w:id="39"/>
        <w:t>(80)</w:t>
      </w:r>
      <w:r w:rsidR="00CA067C">
        <w:rPr>
          <w:rStyle w:val="FootnoteReference"/>
          <w:rFonts w:cs="Traditional Arabic" w:hint="cs"/>
          <w:sz w:val="32"/>
          <w:szCs w:val="32"/>
          <w:rtl/>
          <w:lang w:bidi="ar-LB"/>
        </w:rPr>
        <w:t>.</w:t>
      </w:r>
      <w:r w:rsidRPr="00CE1746">
        <w:rPr>
          <w:rFonts w:cs="Traditional Arabic" w:hint="cs"/>
          <w:sz w:val="32"/>
          <w:szCs w:val="32"/>
          <w:rtl/>
          <w:lang w:bidi="ar-LB"/>
        </w:rPr>
        <w:t xml:space="preserve"> وهذا ما لم يتم حتى الآن لأنّ السلطات السياسية التي حكمت منذ قيام الدولة الوطنية حالت: "دون تشكيل المجتمع المدني ودولة الحق القانون والشخص </w:t>
      </w:r>
      <w:r w:rsidRPr="00CE1746">
        <w:rPr>
          <w:rFonts w:cs="Traditional Arabic"/>
          <w:sz w:val="32"/>
          <w:szCs w:val="32"/>
          <w:rtl/>
          <w:lang w:bidi="ar-LB"/>
        </w:rPr>
        <w:t>–</w:t>
      </w:r>
      <w:r w:rsidRPr="00CE1746">
        <w:rPr>
          <w:rFonts w:cs="Traditional Arabic" w:hint="cs"/>
          <w:sz w:val="32"/>
          <w:szCs w:val="32"/>
          <w:rtl/>
          <w:lang w:bidi="ar-LB"/>
        </w:rPr>
        <w:t xml:space="preserve"> الفرد- المواطن[...]</w:t>
      </w:r>
      <w:r w:rsidR="00CA067C">
        <w:rPr>
          <w:rFonts w:cs="Traditional Arabic" w:hint="cs"/>
          <w:sz w:val="32"/>
          <w:szCs w:val="32"/>
          <w:rtl/>
          <w:lang w:bidi="ar-LB"/>
        </w:rPr>
        <w:t xml:space="preserve"> </w:t>
      </w:r>
      <w:r w:rsidRPr="00CE1746">
        <w:rPr>
          <w:rFonts w:cs="Traditional Arabic" w:hint="cs"/>
          <w:sz w:val="32"/>
          <w:szCs w:val="32"/>
          <w:rtl/>
          <w:lang w:bidi="ar-LB"/>
        </w:rPr>
        <w:t>الهادفة إلى الحداثة الفكرية والروحية والسياسية"</w:t>
      </w:r>
      <w:r w:rsidRPr="00CE1746">
        <w:rPr>
          <w:rStyle w:val="FootnoteReference"/>
          <w:rFonts w:cs="Traditional Arabic"/>
          <w:sz w:val="32"/>
          <w:szCs w:val="32"/>
          <w:rtl/>
          <w:lang w:bidi="ar-LB"/>
        </w:rPr>
        <w:footnoteReference w:customMarkFollows="1" w:id="40"/>
        <w:t>(81)</w:t>
      </w:r>
      <w:r w:rsidRPr="00CE1746">
        <w:rPr>
          <w:rFonts w:cs="Traditional Arabic" w:hint="cs"/>
          <w:sz w:val="32"/>
          <w:szCs w:val="32"/>
          <w:rtl/>
          <w:lang w:bidi="ar-LB"/>
        </w:rPr>
        <w:t xml:space="preserve">، وذلك بغية </w:t>
      </w:r>
      <w:r w:rsidR="00CA067C">
        <w:rPr>
          <w:rFonts w:cs="Traditional Arabic" w:hint="cs"/>
          <w:sz w:val="32"/>
          <w:szCs w:val="32"/>
          <w:rtl/>
          <w:lang w:bidi="ar-LB"/>
        </w:rPr>
        <w:t>إ</w:t>
      </w:r>
      <w:r w:rsidRPr="00CE1746">
        <w:rPr>
          <w:rFonts w:cs="Traditional Arabic" w:hint="cs"/>
          <w:sz w:val="32"/>
          <w:szCs w:val="32"/>
          <w:rtl/>
          <w:lang w:bidi="ar-LB"/>
        </w:rPr>
        <w:t>بقا</w:t>
      </w:r>
      <w:r w:rsidR="00CA067C">
        <w:rPr>
          <w:rFonts w:cs="Traditional Arabic" w:hint="cs"/>
          <w:sz w:val="32"/>
          <w:szCs w:val="32"/>
          <w:rtl/>
          <w:lang w:bidi="ar-LB"/>
        </w:rPr>
        <w:t>ء</w:t>
      </w:r>
      <w:r w:rsidRPr="00CE1746">
        <w:rPr>
          <w:rFonts w:cs="Traditional Arabic" w:hint="cs"/>
          <w:sz w:val="32"/>
          <w:szCs w:val="32"/>
          <w:rtl/>
          <w:lang w:bidi="ar-LB"/>
        </w:rPr>
        <w:t xml:space="preserve"> الأوضاع على حالها والمهيمن يبقى مهيمنًا. </w:t>
      </w:r>
    </w:p>
    <w:p w14:paraId="4255CCCD" w14:textId="77777777" w:rsidR="00D71370" w:rsidRPr="00CE1746" w:rsidRDefault="00D71370" w:rsidP="00E05F61">
      <w:pPr>
        <w:spacing w:before="120" w:after="120"/>
        <w:ind w:firstLine="864"/>
        <w:rPr>
          <w:sz w:val="32"/>
          <w:szCs w:val="32"/>
          <w:lang w:bidi="ar-LB"/>
        </w:rPr>
      </w:pPr>
    </w:p>
    <w:sectPr w:rsidR="00D71370" w:rsidRPr="00CE17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22A9" w14:textId="77777777" w:rsidR="00EA0561" w:rsidRDefault="00EA0561" w:rsidP="00EF657D">
      <w:r>
        <w:separator/>
      </w:r>
    </w:p>
  </w:endnote>
  <w:endnote w:type="continuationSeparator" w:id="0">
    <w:p w14:paraId="1562B21F" w14:textId="77777777" w:rsidR="00EA0561" w:rsidRDefault="00EA0561" w:rsidP="00EF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Arabic">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48550934"/>
      <w:docPartObj>
        <w:docPartGallery w:val="Page Numbers (Bottom of Page)"/>
        <w:docPartUnique/>
      </w:docPartObj>
    </w:sdtPr>
    <w:sdtEndPr>
      <w:rPr>
        <w:noProof/>
      </w:rPr>
    </w:sdtEndPr>
    <w:sdtContent>
      <w:p w14:paraId="7EC499A7" w14:textId="72DCF89E" w:rsidR="00E05F61" w:rsidRDefault="00E05F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AEA1E" w14:textId="77777777" w:rsidR="00E05F61" w:rsidRDefault="00E0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9EBE" w14:textId="77777777" w:rsidR="00EA0561" w:rsidRDefault="00EA0561" w:rsidP="00EF657D">
      <w:r>
        <w:separator/>
      </w:r>
    </w:p>
  </w:footnote>
  <w:footnote w:type="continuationSeparator" w:id="0">
    <w:p w14:paraId="6C6B993A" w14:textId="77777777" w:rsidR="00EA0561" w:rsidRDefault="00EA0561" w:rsidP="00EF657D">
      <w:r>
        <w:continuationSeparator/>
      </w:r>
    </w:p>
  </w:footnote>
  <w:footnote w:id="1">
    <w:p w14:paraId="6038CF73" w14:textId="34360D75"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(38)</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محمد أركون،</w:t>
      </w:r>
      <w:r w:rsidRPr="000E00B8">
        <w:rPr>
          <w:rFonts w:ascii="Traditional Arabic" w:hAnsi="Traditional Arabic" w:cs="Traditional Arabic"/>
          <w:b/>
          <w:bCs/>
          <w:sz w:val="28"/>
          <w:szCs w:val="28"/>
          <w:rtl/>
        </w:rPr>
        <w:t xml:space="preserve"> نزعة الأنسنة في الفكر العربي (جيل مسكويه والتوحيدي)</w:t>
      </w:r>
      <w:r w:rsidRPr="000E00B8">
        <w:rPr>
          <w:rFonts w:ascii="Traditional Arabic" w:hAnsi="Traditional Arabic" w:cs="Traditional Arabic"/>
          <w:sz w:val="28"/>
          <w:szCs w:val="28"/>
          <w:rtl/>
        </w:rPr>
        <w:t xml:space="preserve">، الصفحة 19. </w:t>
      </w:r>
    </w:p>
  </w:footnote>
  <w:footnote w:id="2">
    <w:p w14:paraId="7E7B48C3" w14:textId="297CDDDF"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(39)</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والم</w:t>
      </w:r>
      <w:r w:rsidR="009146E5">
        <w:rPr>
          <w:rFonts w:ascii="Traditional Arabic" w:hAnsi="Traditional Arabic" w:cs="Traditional Arabic" w:hint="cs"/>
          <w:sz w:val="28"/>
          <w:szCs w:val="28"/>
          <w:rtl/>
        </w:rPr>
        <w:t>ق</w:t>
      </w:r>
      <w:r w:rsidRPr="000E00B8">
        <w:rPr>
          <w:rFonts w:ascii="Traditional Arabic" w:hAnsi="Traditional Arabic" w:cs="Traditional Arabic"/>
          <w:sz w:val="28"/>
          <w:szCs w:val="28"/>
          <w:rtl/>
        </w:rPr>
        <w:t>صود هنا الديانات الكتابية الثلاث الإسلام والمسيحية واليهودية.</w:t>
      </w:r>
      <w:r w:rsidRPr="000E00B8">
        <w:rPr>
          <w:rFonts w:ascii="Traditional Arabic" w:hAnsi="Traditional Arabic" w:cs="Traditional Arabic"/>
          <w:sz w:val="28"/>
          <w:szCs w:val="28"/>
          <w:rtl/>
          <w:lang w:bidi="ar-LB"/>
        </w:rPr>
        <w:t xml:space="preserve"> </w:t>
      </w:r>
    </w:p>
  </w:footnote>
  <w:footnote w:id="3">
    <w:p w14:paraId="5AA366CF" w14:textId="0D26B9C5"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(40)</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الفكر الأصولي واستحالة التأصيل(نحو تاريخ آخر للفكر الإسلامي)</w:t>
      </w:r>
      <w:r w:rsidRPr="000E00B8">
        <w:rPr>
          <w:rFonts w:ascii="Traditional Arabic" w:hAnsi="Traditional Arabic" w:cs="Traditional Arabic"/>
          <w:sz w:val="28"/>
          <w:szCs w:val="28"/>
          <w:rtl/>
        </w:rPr>
        <w:t xml:space="preserve">، مصدر سابق، الصفحة 208. </w:t>
      </w:r>
    </w:p>
  </w:footnote>
  <w:footnote w:id="4">
    <w:p w14:paraId="6823B717" w14:textId="4E55C93A" w:rsidR="00EF657D" w:rsidRPr="000E00B8" w:rsidRDefault="00EF657D" w:rsidP="000E00B8">
      <w:pPr>
        <w:autoSpaceDE w:val="0"/>
        <w:autoSpaceDN w:val="0"/>
        <w:adjustRightInd w:val="0"/>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(41)</w:t>
      </w:r>
      <w:r w:rsidRPr="000E00B8">
        <w:rPr>
          <w:rFonts w:ascii="Traditional Arabic" w:hAnsi="Traditional Arabic" w:cs="Traditional Arabic"/>
          <w:sz w:val="28"/>
          <w:szCs w:val="28"/>
          <w:rtl/>
        </w:rPr>
        <w:t xml:space="preserve"> بالنسبة إلى محمد أركون تتشابه الأديان والدولة الحديثة العلمانية بإدانتها للعنف أخلاقيًا، وبمباركتها ودعوتها إليه عندما يتعلق الأمر بالدفاع عن الحقيقة كما تفهمها، والاختلاف بينهما لا يتعدى التسميات فما تطلق عليه الديانات اسم الجهاد والحرب المقدسة تُسميه الدولة الحديثة باسم الحرب العادلة. أنظر: محمد أركون، </w:t>
      </w:r>
      <w:r w:rsidRPr="000E00B8">
        <w:rPr>
          <w:rFonts w:ascii="Traditional Arabic" w:hAnsi="Traditional Arabic" w:cs="Traditional Arabic"/>
          <w:b/>
          <w:bCs/>
          <w:sz w:val="28"/>
          <w:szCs w:val="28"/>
          <w:rtl/>
        </w:rPr>
        <w:t>الفكر الأصولي واستحالة التأصيل</w:t>
      </w:r>
      <w:r w:rsidR="000E00B8">
        <w:rPr>
          <w:rFonts w:ascii="Traditional Arabic" w:hAnsi="Traditional Arabic" w:cs="Traditional Arabic" w:hint="cs"/>
          <w:b/>
          <w:bCs/>
          <w:sz w:val="28"/>
          <w:szCs w:val="28"/>
          <w:rtl/>
        </w:rPr>
        <w:t xml:space="preserve"> </w:t>
      </w:r>
      <w:r w:rsidRPr="000E00B8">
        <w:rPr>
          <w:rFonts w:ascii="Traditional Arabic" w:hAnsi="Traditional Arabic" w:cs="Traditional Arabic"/>
          <w:b/>
          <w:bCs/>
          <w:sz w:val="28"/>
          <w:szCs w:val="28"/>
          <w:rtl/>
        </w:rPr>
        <w:t>(نحو تاريخ آخر للفكر الإسلامي)</w:t>
      </w:r>
      <w:r w:rsidRPr="000E00B8">
        <w:rPr>
          <w:rFonts w:ascii="Traditional Arabic" w:hAnsi="Traditional Arabic" w:cs="Traditional Arabic"/>
          <w:sz w:val="28"/>
          <w:szCs w:val="28"/>
          <w:rtl/>
        </w:rPr>
        <w:t xml:space="preserve">.    </w:t>
      </w:r>
    </w:p>
  </w:footnote>
  <w:footnote w:id="5">
    <w:p w14:paraId="3D33D86E" w14:textId="4C1582B9"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(42)</w:t>
      </w:r>
      <w:r w:rsidRPr="000E00B8">
        <w:rPr>
          <w:rFonts w:ascii="Traditional Arabic" w:hAnsi="Traditional Arabic" w:cs="Traditional Arabic"/>
          <w:sz w:val="28"/>
          <w:szCs w:val="28"/>
          <w:rtl/>
        </w:rPr>
        <w:t xml:space="preserve">  أركون، </w:t>
      </w:r>
      <w:r w:rsidRPr="000E00B8">
        <w:rPr>
          <w:rFonts w:ascii="Traditional Arabic" w:hAnsi="Traditional Arabic" w:cs="Traditional Arabic"/>
          <w:b/>
          <w:bCs/>
          <w:sz w:val="28"/>
          <w:szCs w:val="28"/>
          <w:rtl/>
        </w:rPr>
        <w:t>قضايا في نقد العقل الديني(كيف نفهم الإسلام؟)،</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 xml:space="preserve">الصفحة </w:t>
      </w:r>
      <w:r w:rsidRPr="000E00B8">
        <w:rPr>
          <w:rFonts w:ascii="Traditional Arabic" w:hAnsi="Traditional Arabic" w:cs="Traditional Arabic"/>
          <w:sz w:val="28"/>
          <w:szCs w:val="28"/>
          <w:rtl/>
        </w:rPr>
        <w:t>243</w:t>
      </w:r>
      <w:r w:rsidRPr="000E00B8">
        <w:rPr>
          <w:rFonts w:ascii="Traditional Arabic" w:hAnsi="Traditional Arabic" w:cs="Traditional Arabic"/>
          <w:sz w:val="28"/>
          <w:szCs w:val="28"/>
          <w:rtl/>
          <w:lang w:bidi="ar-LB"/>
        </w:rPr>
        <w:t>.</w:t>
      </w:r>
    </w:p>
  </w:footnote>
  <w:footnote w:id="6">
    <w:p w14:paraId="0902BD18" w14:textId="7044C613"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(44)</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المصدر نفسه، الصفحة</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240</w:t>
      </w:r>
      <w:r w:rsidRPr="000E00B8">
        <w:rPr>
          <w:rFonts w:ascii="Traditional Arabic" w:hAnsi="Traditional Arabic" w:cs="Traditional Arabic"/>
          <w:sz w:val="28"/>
          <w:szCs w:val="28"/>
          <w:rtl/>
          <w:lang w:bidi="ar-LB"/>
        </w:rPr>
        <w:t>.</w:t>
      </w:r>
    </w:p>
  </w:footnote>
  <w:footnote w:id="7">
    <w:p w14:paraId="491CFFFC" w14:textId="2BDA2E4F"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(44)</w:t>
      </w:r>
      <w:r w:rsidRPr="000E00B8">
        <w:rPr>
          <w:rFonts w:ascii="Traditional Arabic" w:hAnsi="Traditional Arabic" w:cs="Traditional Arabic"/>
          <w:sz w:val="28"/>
          <w:szCs w:val="28"/>
          <w:rtl/>
        </w:rPr>
        <w:t xml:space="preserve"> </w:t>
      </w:r>
      <w:r w:rsidR="000E00B8" w:rsidRPr="000E00B8">
        <w:rPr>
          <w:rFonts w:ascii="Traditional Arabic" w:hAnsi="Traditional Arabic" w:cs="Traditional Arabic"/>
          <w:sz w:val="28"/>
          <w:szCs w:val="28"/>
          <w:rtl/>
        </w:rPr>
        <w:t xml:space="preserve">أركون، </w:t>
      </w:r>
      <w:r w:rsidR="000E00B8" w:rsidRPr="000E00B8">
        <w:rPr>
          <w:rFonts w:ascii="Traditional Arabic" w:hAnsi="Traditional Arabic" w:cs="Traditional Arabic"/>
          <w:b/>
          <w:bCs/>
          <w:sz w:val="28"/>
          <w:szCs w:val="28"/>
          <w:rtl/>
        </w:rPr>
        <w:t>قضايا في نقد العقل الديني</w:t>
      </w:r>
      <w:r w:rsidR="000E00B8">
        <w:rPr>
          <w:rFonts w:ascii="Traditional Arabic" w:hAnsi="Traditional Arabic" w:cs="Traditional Arabic" w:hint="cs"/>
          <w:b/>
          <w:bCs/>
          <w:sz w:val="28"/>
          <w:szCs w:val="28"/>
          <w:rtl/>
        </w:rPr>
        <w:t xml:space="preserve">، </w:t>
      </w:r>
      <w:r w:rsidR="000E00B8" w:rsidRPr="000E00B8">
        <w:rPr>
          <w:rFonts w:ascii="Traditional Arabic" w:hAnsi="Traditional Arabic" w:cs="Traditional Arabic" w:hint="cs"/>
          <w:sz w:val="28"/>
          <w:szCs w:val="28"/>
          <w:rtl/>
        </w:rPr>
        <w:t>مصدر سابق</w:t>
      </w:r>
      <w:r w:rsidRPr="000E00B8">
        <w:rPr>
          <w:rFonts w:ascii="Traditional Arabic" w:hAnsi="Traditional Arabic" w:cs="Traditional Arabic"/>
          <w:sz w:val="28"/>
          <w:szCs w:val="28"/>
          <w:rtl/>
        </w:rPr>
        <w:t>، الصفحة</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245</w:t>
      </w:r>
      <w:r w:rsidRPr="000E00B8">
        <w:rPr>
          <w:rFonts w:ascii="Traditional Arabic" w:hAnsi="Traditional Arabic" w:cs="Traditional Arabic"/>
          <w:sz w:val="28"/>
          <w:szCs w:val="28"/>
          <w:rtl/>
          <w:lang w:bidi="ar-LB"/>
        </w:rPr>
        <w:t>.</w:t>
      </w:r>
    </w:p>
  </w:footnote>
  <w:footnote w:id="8">
    <w:p w14:paraId="78953E36" w14:textId="70F39402"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(45)</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المصدر نفسه، الصفحة نفسها.</w:t>
      </w:r>
    </w:p>
  </w:footnote>
  <w:footnote w:id="9">
    <w:p w14:paraId="10808B64" w14:textId="29EFDD4E" w:rsidR="00EF657D" w:rsidRPr="000E00B8" w:rsidRDefault="00EF657D" w:rsidP="000E00B8">
      <w:pPr>
        <w:pStyle w:val="FootnoteText"/>
        <w:rPr>
          <w:rFonts w:ascii="Traditional Arabic" w:hAnsi="Traditional Arabic" w:cs="Traditional Arabic"/>
          <w:sz w:val="28"/>
          <w:szCs w:val="28"/>
          <w:rtl/>
          <w:lang w:bidi="ar-LB"/>
        </w:rPr>
      </w:pPr>
      <w:r w:rsidRPr="000E00B8">
        <w:rPr>
          <w:rStyle w:val="FootnoteReference"/>
          <w:rFonts w:ascii="Traditional Arabic" w:hAnsi="Traditional Arabic" w:cs="Traditional Arabic"/>
          <w:sz w:val="28"/>
          <w:szCs w:val="28"/>
          <w:rtl/>
        </w:rPr>
        <w:t>(46)</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سورة آل عمران الآية</w:t>
      </w:r>
      <w:r w:rsidRPr="000E00B8">
        <w:rPr>
          <w:rFonts w:ascii="Traditional Arabic" w:hAnsi="Traditional Arabic" w:cs="Traditional Arabic"/>
          <w:sz w:val="28"/>
          <w:szCs w:val="28"/>
          <w:rtl/>
          <w:lang w:bidi="ar-LB"/>
        </w:rPr>
        <w:t xml:space="preserve"> 67.</w:t>
      </w:r>
    </w:p>
  </w:footnote>
  <w:footnote w:id="10">
    <w:p w14:paraId="2E7032DA" w14:textId="7A20233F"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(47)</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الأصول الإسلامية لحقوق الإنسان،</w:t>
      </w:r>
      <w:r w:rsidRPr="000E00B8">
        <w:rPr>
          <w:rFonts w:ascii="Traditional Arabic" w:hAnsi="Traditional Arabic" w:cs="Traditional Arabic"/>
          <w:sz w:val="28"/>
          <w:szCs w:val="28"/>
          <w:rtl/>
        </w:rPr>
        <w:t xml:space="preserve"> ترجمة هشام صالح، (بيروت، مجلة الفكر العربي المعاصر، مركز الإنماء القومي،  عدد62-63، 1989)، الصفحة 112. </w:t>
      </w:r>
    </w:p>
  </w:footnote>
  <w:footnote w:id="11">
    <w:p w14:paraId="215B9F87" w14:textId="3D441D8D"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(48)</w:t>
      </w:r>
      <w:r w:rsidRPr="000E00B8">
        <w:rPr>
          <w:rFonts w:ascii="Traditional Arabic" w:hAnsi="Traditional Arabic" w:cs="Traditional Arabic"/>
          <w:sz w:val="28"/>
          <w:szCs w:val="28"/>
          <w:rtl/>
        </w:rPr>
        <w:t xml:space="preserve"> </w:t>
      </w:r>
      <w:r w:rsidR="0069555D">
        <w:rPr>
          <w:rFonts w:ascii="Traditional Arabic" w:hAnsi="Traditional Arabic" w:cs="Traditional Arabic" w:hint="cs"/>
          <w:sz w:val="28"/>
          <w:szCs w:val="28"/>
          <w:rtl/>
        </w:rPr>
        <w:t>ا</w:t>
      </w:r>
      <w:r w:rsidRPr="000E00B8">
        <w:rPr>
          <w:rFonts w:ascii="Traditional Arabic" w:hAnsi="Traditional Arabic" w:cs="Traditional Arabic"/>
          <w:sz w:val="28"/>
          <w:szCs w:val="28"/>
          <w:rtl/>
        </w:rPr>
        <w:t xml:space="preserve">نظر المصدر نفسه. </w:t>
      </w:r>
    </w:p>
  </w:footnote>
  <w:footnote w:id="12">
    <w:p w14:paraId="5303B8B6" w14:textId="0438AAC3"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(49)</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 xml:space="preserve">الأصول </w:t>
      </w:r>
      <w:r w:rsidRPr="000E00B8">
        <w:rPr>
          <w:rFonts w:ascii="Traditional Arabic" w:hAnsi="Traditional Arabic" w:cs="Traditional Arabic"/>
          <w:b/>
          <w:bCs/>
          <w:sz w:val="28"/>
          <w:szCs w:val="28"/>
          <w:rtl/>
        </w:rPr>
        <w:t>الإسلامية لحقوق الإنسان،</w:t>
      </w:r>
      <w:r w:rsidRPr="000E00B8">
        <w:rPr>
          <w:rFonts w:ascii="Traditional Arabic" w:hAnsi="Traditional Arabic" w:cs="Traditional Arabic"/>
          <w:sz w:val="28"/>
          <w:szCs w:val="28"/>
          <w:rtl/>
        </w:rPr>
        <w:t xml:space="preserve"> </w:t>
      </w:r>
      <w:r w:rsidR="000E00B8">
        <w:rPr>
          <w:rFonts w:ascii="Traditional Arabic" w:hAnsi="Traditional Arabic" w:cs="Traditional Arabic" w:hint="cs"/>
          <w:sz w:val="28"/>
          <w:szCs w:val="28"/>
          <w:rtl/>
        </w:rPr>
        <w:t>مصدر سابق</w:t>
      </w:r>
      <w:r w:rsidRPr="000E00B8">
        <w:rPr>
          <w:rFonts w:ascii="Traditional Arabic" w:hAnsi="Traditional Arabic" w:cs="Traditional Arabic"/>
          <w:sz w:val="28"/>
          <w:szCs w:val="28"/>
          <w:rtl/>
        </w:rPr>
        <w:t>، الصفحة 112.</w:t>
      </w:r>
    </w:p>
  </w:footnote>
  <w:footnote w:id="13">
    <w:p w14:paraId="50D20092" w14:textId="2D0DBA1A"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(50)</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المصدر نفسه</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الصفحة نفسها</w:t>
      </w:r>
      <w:r w:rsidRPr="000E00B8">
        <w:rPr>
          <w:rFonts w:ascii="Traditional Arabic" w:hAnsi="Traditional Arabic" w:cs="Traditional Arabic"/>
          <w:sz w:val="28"/>
          <w:szCs w:val="28"/>
          <w:rtl/>
          <w:lang w:bidi="ar-LB"/>
        </w:rPr>
        <w:t>.</w:t>
      </w:r>
    </w:p>
  </w:footnote>
  <w:footnote w:id="14">
    <w:p w14:paraId="236CD4CE" w14:textId="317593AA"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(51)</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نزعة الأنسنة،</w:t>
      </w:r>
      <w:r w:rsidRPr="000E00B8">
        <w:rPr>
          <w:rFonts w:ascii="Traditional Arabic" w:hAnsi="Traditional Arabic" w:cs="Traditional Arabic"/>
          <w:sz w:val="28"/>
          <w:szCs w:val="28"/>
          <w:rtl/>
        </w:rPr>
        <w:t xml:space="preserve"> مصدر سابق، الصفحة 9. </w:t>
      </w:r>
    </w:p>
  </w:footnote>
  <w:footnote w:id="15">
    <w:p w14:paraId="212CAEAA" w14:textId="29E02126"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(52)</w:t>
      </w:r>
      <w:r w:rsidRPr="000E00B8">
        <w:rPr>
          <w:rFonts w:ascii="Traditional Arabic" w:hAnsi="Traditional Arabic" w:cs="Traditional Arabic"/>
          <w:sz w:val="28"/>
          <w:szCs w:val="28"/>
          <w:rtl/>
        </w:rPr>
        <w:t xml:space="preserve">  </w:t>
      </w:r>
      <w:r w:rsidR="003D6873">
        <w:rPr>
          <w:rFonts w:ascii="Traditional Arabic" w:hAnsi="Traditional Arabic" w:cs="Traditional Arabic" w:hint="cs"/>
          <w:sz w:val="28"/>
          <w:szCs w:val="28"/>
          <w:rtl/>
        </w:rPr>
        <w:t>المصدر نفسه</w:t>
      </w:r>
      <w:r w:rsidRPr="000E00B8">
        <w:rPr>
          <w:rFonts w:ascii="Traditional Arabic" w:hAnsi="Traditional Arabic" w:cs="Traditional Arabic"/>
          <w:sz w:val="28"/>
          <w:szCs w:val="28"/>
          <w:rtl/>
        </w:rPr>
        <w:t>، الصفحة 38.</w:t>
      </w:r>
    </w:p>
  </w:footnote>
  <w:footnote w:id="16">
    <w:p w14:paraId="4A3582B4" w14:textId="24B94EB8"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(54)</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الفكر الإسلامي(نقد واجتهاد)</w:t>
      </w:r>
      <w:r w:rsidRPr="000E00B8">
        <w:rPr>
          <w:rFonts w:ascii="Traditional Arabic" w:hAnsi="Traditional Arabic" w:cs="Traditional Arabic"/>
          <w:sz w:val="28"/>
          <w:szCs w:val="28"/>
          <w:rtl/>
        </w:rPr>
        <w:t xml:space="preserve">، مصدر سابق، الصفحة 238. </w:t>
      </w:r>
    </w:p>
  </w:footnote>
  <w:footnote w:id="17">
    <w:p w14:paraId="01E41028" w14:textId="49A8A229"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(55)</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محمد أركون، </w:t>
      </w:r>
      <w:r w:rsidRPr="000E00B8">
        <w:rPr>
          <w:rFonts w:ascii="Traditional Arabic" w:hAnsi="Traditional Arabic" w:cs="Traditional Arabic"/>
          <w:b/>
          <w:bCs/>
          <w:sz w:val="28"/>
          <w:szCs w:val="28"/>
          <w:rtl/>
        </w:rPr>
        <w:t>من الاجتهاد إلى نقد العقل الإسلامي</w:t>
      </w:r>
      <w:r w:rsidRPr="000E00B8">
        <w:rPr>
          <w:rFonts w:ascii="Traditional Arabic" w:hAnsi="Traditional Arabic" w:cs="Traditional Arabic"/>
          <w:sz w:val="28"/>
          <w:szCs w:val="28"/>
          <w:rtl/>
        </w:rPr>
        <w:t>، مصدر سابق، الصفحة</w:t>
      </w:r>
      <w:r w:rsidRPr="000E00B8">
        <w:rPr>
          <w:rFonts w:ascii="Traditional Arabic" w:hAnsi="Traditional Arabic" w:cs="Traditional Arabic"/>
          <w:sz w:val="28"/>
          <w:szCs w:val="28"/>
          <w:rtl/>
          <w:lang w:bidi="ar-LB"/>
        </w:rPr>
        <w:t xml:space="preserve"> 15.</w:t>
      </w:r>
    </w:p>
  </w:footnote>
  <w:footnote w:id="18">
    <w:p w14:paraId="254C7D10" w14:textId="73631162"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(56)</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الفكر الأصولي واستحالة التأصيل(نحو تاريخ آخر للفكر الإسلامي)</w:t>
      </w:r>
      <w:r w:rsidRPr="000E00B8">
        <w:rPr>
          <w:rFonts w:ascii="Traditional Arabic" w:hAnsi="Traditional Arabic" w:cs="Traditional Arabic"/>
          <w:sz w:val="28"/>
          <w:szCs w:val="28"/>
          <w:rtl/>
        </w:rPr>
        <w:t>، مصدر سابق، الصفحة 12.</w:t>
      </w:r>
    </w:p>
  </w:footnote>
  <w:footnote w:id="19">
    <w:p w14:paraId="0266A0F1" w14:textId="7A2AEC5B"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(57)</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نحو تقييم واستلهام جديدين للفكر الإسلامي</w:t>
      </w:r>
      <w:r w:rsidRPr="000E00B8">
        <w:rPr>
          <w:rFonts w:ascii="Traditional Arabic" w:hAnsi="Traditional Arabic" w:cs="Traditional Arabic"/>
          <w:sz w:val="28"/>
          <w:szCs w:val="28"/>
          <w:rtl/>
        </w:rPr>
        <w:t xml:space="preserve">، مصدر سابق، الصفحة 43.  </w:t>
      </w:r>
    </w:p>
  </w:footnote>
  <w:footnote w:id="20">
    <w:p w14:paraId="3638E4AA" w14:textId="468AEF0E"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(58)</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أركون، </w:t>
      </w:r>
      <w:r w:rsidRPr="000E00B8">
        <w:rPr>
          <w:rFonts w:ascii="Traditional Arabic" w:hAnsi="Traditional Arabic" w:cs="Traditional Arabic"/>
          <w:b/>
          <w:bCs/>
          <w:sz w:val="28"/>
          <w:szCs w:val="28"/>
          <w:rtl/>
        </w:rPr>
        <w:t xml:space="preserve">قضايا في نقد </w:t>
      </w:r>
      <w:r w:rsidRPr="000E00B8">
        <w:rPr>
          <w:rFonts w:ascii="Traditional Arabic" w:hAnsi="Traditional Arabic" w:cs="Traditional Arabic"/>
          <w:b/>
          <w:bCs/>
          <w:sz w:val="28"/>
          <w:szCs w:val="28"/>
          <w:rtl/>
        </w:rPr>
        <w:t>العقل الديني(كيف نفهم الإسلام؟)،</w:t>
      </w:r>
      <w:r w:rsidR="003D6873">
        <w:rPr>
          <w:rFonts w:ascii="Traditional Arabic" w:hAnsi="Traditional Arabic" w:cs="Traditional Arabic" w:hint="cs"/>
          <w:b/>
          <w:bCs/>
          <w:sz w:val="28"/>
          <w:szCs w:val="28"/>
          <w:rtl/>
        </w:rPr>
        <w:t xml:space="preserve"> </w:t>
      </w:r>
      <w:r w:rsidR="003D6873" w:rsidRPr="003D6873">
        <w:rPr>
          <w:rFonts w:ascii="Traditional Arabic" w:hAnsi="Traditional Arabic" w:cs="Traditional Arabic" w:hint="cs"/>
          <w:sz w:val="28"/>
          <w:szCs w:val="28"/>
          <w:rtl/>
        </w:rPr>
        <w:t>مصدر سابق</w:t>
      </w:r>
      <w:r w:rsidR="003D6873">
        <w:rPr>
          <w:rFonts w:ascii="Traditional Arabic" w:hAnsi="Traditional Arabic" w:cs="Traditional Arabic" w:hint="cs"/>
          <w:b/>
          <w:bCs/>
          <w:sz w:val="28"/>
          <w:szCs w:val="28"/>
          <w:rtl/>
        </w:rPr>
        <w:t>،</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الصفحة 44.</w:t>
      </w:r>
    </w:p>
  </w:footnote>
  <w:footnote w:id="21">
    <w:p w14:paraId="3FA9208E" w14:textId="07E98271"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(59)</w:t>
      </w:r>
      <w:r w:rsidRPr="000E00B8">
        <w:rPr>
          <w:rFonts w:ascii="Traditional Arabic" w:hAnsi="Traditional Arabic" w:cs="Traditional Arabic"/>
          <w:sz w:val="28"/>
          <w:szCs w:val="28"/>
          <w:rtl/>
        </w:rPr>
        <w:t xml:space="preserve">  محمد</w:t>
      </w:r>
      <w:r w:rsidRPr="000E00B8">
        <w:rPr>
          <w:rFonts w:ascii="Traditional Arabic" w:hAnsi="Traditional Arabic" w:cs="Traditional Arabic"/>
          <w:b/>
          <w:bCs/>
          <w:sz w:val="28"/>
          <w:szCs w:val="28"/>
          <w:rtl/>
          <w:lang w:bidi="ar-LB"/>
        </w:rPr>
        <w:t xml:space="preserve"> </w:t>
      </w:r>
      <w:r w:rsidRPr="000E00B8">
        <w:rPr>
          <w:rFonts w:ascii="Traditional Arabic" w:hAnsi="Traditional Arabic" w:cs="Traditional Arabic"/>
          <w:sz w:val="28"/>
          <w:szCs w:val="28"/>
          <w:rtl/>
        </w:rPr>
        <w:t xml:space="preserve">أركون، </w:t>
      </w:r>
      <w:r w:rsidRPr="000E00B8">
        <w:rPr>
          <w:rFonts w:ascii="Traditional Arabic" w:hAnsi="Traditional Arabic" w:cs="Traditional Arabic"/>
          <w:b/>
          <w:bCs/>
          <w:sz w:val="28"/>
          <w:szCs w:val="28"/>
          <w:rtl/>
        </w:rPr>
        <w:t>تاريخية الفكر العربي- الإسلامي،</w:t>
      </w:r>
      <w:r w:rsidR="00833EA5">
        <w:rPr>
          <w:rFonts w:ascii="Traditional Arabic" w:hAnsi="Traditional Arabic" w:cs="Traditional Arabic" w:hint="cs"/>
          <w:b/>
          <w:bCs/>
          <w:sz w:val="28"/>
          <w:szCs w:val="28"/>
          <w:rtl/>
        </w:rPr>
        <w:t xml:space="preserve"> </w:t>
      </w:r>
      <w:r w:rsidR="00833EA5" w:rsidRPr="00833EA5">
        <w:rPr>
          <w:rFonts w:ascii="Traditional Arabic" w:hAnsi="Traditional Arabic" w:cs="Traditional Arabic" w:hint="cs"/>
          <w:sz w:val="28"/>
          <w:szCs w:val="28"/>
          <w:rtl/>
        </w:rPr>
        <w:t>مصدر سابق،</w:t>
      </w:r>
      <w:r w:rsidRPr="000E00B8">
        <w:rPr>
          <w:rFonts w:ascii="Traditional Arabic" w:hAnsi="Traditional Arabic" w:cs="Traditional Arabic"/>
          <w:sz w:val="28"/>
          <w:szCs w:val="28"/>
          <w:rtl/>
        </w:rPr>
        <w:t xml:space="preserve"> الصفحة 79.</w:t>
      </w:r>
    </w:p>
  </w:footnote>
  <w:footnote w:id="22">
    <w:p w14:paraId="5652CD6A" w14:textId="1D9CEB0F"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(60)</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أركون، </w:t>
      </w:r>
      <w:r w:rsidRPr="000E00B8">
        <w:rPr>
          <w:rFonts w:ascii="Traditional Arabic" w:hAnsi="Traditional Arabic" w:cs="Traditional Arabic"/>
          <w:b/>
          <w:bCs/>
          <w:sz w:val="28"/>
          <w:szCs w:val="28"/>
          <w:rtl/>
        </w:rPr>
        <w:t xml:space="preserve">قضايا في نقد </w:t>
      </w:r>
      <w:r w:rsidRPr="000E00B8">
        <w:rPr>
          <w:rFonts w:ascii="Traditional Arabic" w:hAnsi="Traditional Arabic" w:cs="Traditional Arabic"/>
          <w:b/>
          <w:bCs/>
          <w:sz w:val="28"/>
          <w:szCs w:val="28"/>
          <w:rtl/>
        </w:rPr>
        <w:t>العقل الديني(كيف نفهم الإسلام؟)،</w:t>
      </w:r>
      <w:r w:rsidR="003D6873">
        <w:rPr>
          <w:rFonts w:ascii="Traditional Arabic" w:hAnsi="Traditional Arabic" w:cs="Traditional Arabic" w:hint="cs"/>
          <w:b/>
          <w:bCs/>
          <w:sz w:val="28"/>
          <w:szCs w:val="28"/>
          <w:rtl/>
        </w:rPr>
        <w:t xml:space="preserve"> </w:t>
      </w:r>
      <w:r w:rsidR="003D6873" w:rsidRPr="003D6873">
        <w:rPr>
          <w:rFonts w:ascii="Traditional Arabic" w:hAnsi="Traditional Arabic" w:cs="Traditional Arabic" w:hint="cs"/>
          <w:sz w:val="28"/>
          <w:szCs w:val="28"/>
          <w:rtl/>
        </w:rPr>
        <w:t>مصدر سابق،</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الصفحة 132.</w:t>
      </w:r>
    </w:p>
  </w:footnote>
  <w:footnote w:id="23">
    <w:p w14:paraId="419F2F94" w14:textId="1A2972FF"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(61)</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محمد أركون، </w:t>
      </w:r>
      <w:r w:rsidRPr="000E00B8">
        <w:rPr>
          <w:rFonts w:ascii="Traditional Arabic" w:hAnsi="Traditional Arabic" w:cs="Traditional Arabic"/>
          <w:b/>
          <w:bCs/>
          <w:sz w:val="28"/>
          <w:szCs w:val="28"/>
          <w:rtl/>
        </w:rPr>
        <w:t>الفكر الإسلامي(نقد واجتهاد)</w:t>
      </w:r>
      <w:r w:rsidRPr="000E00B8">
        <w:rPr>
          <w:rFonts w:ascii="Traditional Arabic" w:hAnsi="Traditional Arabic" w:cs="Traditional Arabic"/>
          <w:sz w:val="28"/>
          <w:szCs w:val="28"/>
          <w:rtl/>
        </w:rPr>
        <w:t>، مصدر سابق، الصفحة 233.</w:t>
      </w:r>
    </w:p>
  </w:footnote>
  <w:footnote w:id="24">
    <w:p w14:paraId="12F112F7" w14:textId="40F1A0D0"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(62)</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نزعة الأنسنة،</w:t>
      </w:r>
      <w:r w:rsidRPr="000E00B8">
        <w:rPr>
          <w:rFonts w:ascii="Traditional Arabic" w:hAnsi="Traditional Arabic" w:cs="Traditional Arabic"/>
          <w:sz w:val="28"/>
          <w:szCs w:val="28"/>
          <w:rtl/>
        </w:rPr>
        <w:t xml:space="preserve"> مصدر سابق، الصفحة 312.</w:t>
      </w:r>
    </w:p>
  </w:footnote>
  <w:footnote w:id="25">
    <w:p w14:paraId="45714B2C" w14:textId="454F7F56" w:rsidR="00EF657D" w:rsidRPr="000E00B8" w:rsidRDefault="00EF657D" w:rsidP="000E00B8">
      <w:pPr>
        <w:pStyle w:val="FootnoteText"/>
        <w:rPr>
          <w:rFonts w:ascii="Traditional Arabic" w:hAnsi="Traditional Arabic" w:cs="Traditional Arabic"/>
          <w:sz w:val="28"/>
          <w:szCs w:val="28"/>
          <w:rtl/>
          <w:lang w:bidi="ar-LB"/>
        </w:rPr>
      </w:pPr>
      <w:r w:rsidRPr="000E00B8">
        <w:rPr>
          <w:rStyle w:val="FootnoteReference"/>
          <w:rFonts w:ascii="Traditional Arabic" w:hAnsi="Traditional Arabic" w:cs="Traditional Arabic"/>
          <w:sz w:val="28"/>
          <w:szCs w:val="28"/>
          <w:rtl/>
        </w:rPr>
        <w:t>(63)</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الإسلام والحداثة</w:t>
      </w:r>
      <w:r w:rsidRPr="000E00B8">
        <w:rPr>
          <w:rFonts w:ascii="Traditional Arabic" w:hAnsi="Traditional Arabic" w:cs="Traditional Arabic"/>
          <w:sz w:val="28"/>
          <w:szCs w:val="28"/>
          <w:rtl/>
        </w:rPr>
        <w:t>، مصدر سابق، الصفحة 208.</w:t>
      </w:r>
    </w:p>
  </w:footnote>
  <w:footnote w:id="26">
    <w:p w14:paraId="265DAEBA" w14:textId="2503DC04"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(64)</w:t>
      </w:r>
      <w:r w:rsidRPr="000E00B8">
        <w:rPr>
          <w:rFonts w:ascii="Traditional Arabic" w:hAnsi="Traditional Arabic" w:cs="Traditional Arabic"/>
          <w:sz w:val="28"/>
          <w:szCs w:val="28"/>
          <w:rtl/>
        </w:rPr>
        <w:t xml:space="preserve"> المصدر نفسه، الصفحة 226. </w:t>
      </w:r>
    </w:p>
  </w:footnote>
  <w:footnote w:id="27">
    <w:p w14:paraId="7304E3F1" w14:textId="779B1ECA"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(65)</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محمد أركون، </w:t>
      </w:r>
      <w:r w:rsidRPr="000E00B8">
        <w:rPr>
          <w:rFonts w:ascii="Traditional Arabic" w:hAnsi="Traditional Arabic" w:cs="Traditional Arabic"/>
          <w:b/>
          <w:bCs/>
          <w:sz w:val="28"/>
          <w:szCs w:val="28"/>
          <w:rtl/>
        </w:rPr>
        <w:t>نزعة الأنسنة،</w:t>
      </w:r>
      <w:r w:rsidRPr="000E00B8">
        <w:rPr>
          <w:rFonts w:ascii="Traditional Arabic" w:hAnsi="Traditional Arabic" w:cs="Traditional Arabic"/>
          <w:sz w:val="28"/>
          <w:szCs w:val="28"/>
          <w:rtl/>
        </w:rPr>
        <w:t xml:space="preserve"> مصدر سابق، الصفحة 11.</w:t>
      </w:r>
    </w:p>
  </w:footnote>
  <w:footnote w:id="28">
    <w:p w14:paraId="1DA9949B" w14:textId="348D28CD"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(67)</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 xml:space="preserve"> </w:t>
      </w:r>
      <w:r w:rsidR="00902399">
        <w:rPr>
          <w:rFonts w:ascii="Traditional Arabic" w:hAnsi="Traditional Arabic" w:cs="Traditional Arabic" w:hint="cs"/>
          <w:sz w:val="28"/>
          <w:szCs w:val="28"/>
          <w:rtl/>
          <w:lang w:bidi="ar-LB"/>
        </w:rPr>
        <w:t xml:space="preserve">رون </w:t>
      </w:r>
      <w:r w:rsidRPr="00902399">
        <w:rPr>
          <w:rFonts w:ascii="Traditional Arabic" w:hAnsi="Traditional Arabic" w:cs="Traditional Arabic"/>
          <w:sz w:val="28"/>
          <w:szCs w:val="28"/>
          <w:rtl/>
        </w:rPr>
        <w:t>هاليبر،</w:t>
      </w:r>
      <w:r w:rsidR="00D86B09" w:rsidRPr="00902399">
        <w:rPr>
          <w:rFonts w:ascii="Traditional Arabic" w:hAnsi="Traditional Arabic" w:cs="Traditional Arabic" w:hint="cs"/>
          <w:sz w:val="28"/>
          <w:szCs w:val="28"/>
          <w:rtl/>
        </w:rPr>
        <w:t xml:space="preserve"> العقل الإسلامي أمام تراث عصر الأنوار في الغرب (الجهود الفلسفية عند محمد أركون)</w:t>
      </w:r>
      <w:r w:rsidR="00902399">
        <w:rPr>
          <w:rFonts w:ascii="Traditional Arabic" w:hAnsi="Traditional Arabic" w:cs="Traditional Arabic" w:hint="cs"/>
          <w:sz w:val="28"/>
          <w:szCs w:val="28"/>
          <w:rtl/>
        </w:rPr>
        <w:t>، (</w:t>
      </w:r>
      <w:r w:rsidR="00D86B09" w:rsidRPr="00902399">
        <w:rPr>
          <w:rFonts w:ascii="Traditional Arabic" w:hAnsi="Traditional Arabic" w:cs="Traditional Arabic" w:hint="cs"/>
          <w:sz w:val="28"/>
          <w:szCs w:val="28"/>
          <w:rtl/>
        </w:rPr>
        <w:t>دمشق</w:t>
      </w:r>
      <w:r w:rsidR="00902399">
        <w:rPr>
          <w:rFonts w:ascii="Traditional Arabic" w:hAnsi="Traditional Arabic" w:cs="Traditional Arabic" w:hint="cs"/>
          <w:sz w:val="28"/>
          <w:szCs w:val="28"/>
          <w:rtl/>
        </w:rPr>
        <w:t>:</w:t>
      </w:r>
      <w:r w:rsidR="00D86B09" w:rsidRPr="00902399">
        <w:rPr>
          <w:rFonts w:ascii="Traditional Arabic" w:hAnsi="Traditional Arabic" w:cs="Traditional Arabic" w:hint="cs"/>
          <w:sz w:val="28"/>
          <w:szCs w:val="28"/>
          <w:rtl/>
        </w:rPr>
        <w:t xml:space="preserve"> دار الأهالي</w:t>
      </w:r>
      <w:r w:rsidR="00902399">
        <w:rPr>
          <w:rFonts w:ascii="Traditional Arabic" w:hAnsi="Traditional Arabic" w:cs="Traditional Arabic" w:hint="cs"/>
          <w:sz w:val="28"/>
          <w:szCs w:val="28"/>
          <w:rtl/>
        </w:rPr>
        <w:t>)</w:t>
      </w:r>
      <w:r w:rsidR="00D86B09" w:rsidRPr="00902399">
        <w:rPr>
          <w:rFonts w:ascii="Traditional Arabic" w:hAnsi="Traditional Arabic" w:cs="Traditional Arabic" w:hint="cs"/>
          <w:sz w:val="28"/>
          <w:szCs w:val="28"/>
          <w:rtl/>
        </w:rPr>
        <w:t>،</w:t>
      </w:r>
      <w:r w:rsidRPr="00902399">
        <w:rPr>
          <w:rFonts w:ascii="Traditional Arabic" w:hAnsi="Traditional Arabic" w:cs="Traditional Arabic"/>
          <w:sz w:val="28"/>
          <w:szCs w:val="28"/>
          <w:rtl/>
        </w:rPr>
        <w:t xml:space="preserve"> </w:t>
      </w:r>
      <w:r w:rsidR="00237615" w:rsidRPr="00902399">
        <w:rPr>
          <w:rFonts w:ascii="Traditional Arabic" w:hAnsi="Traditional Arabic" w:cs="Traditional Arabic" w:hint="cs"/>
          <w:sz w:val="28"/>
          <w:szCs w:val="28"/>
          <w:rtl/>
        </w:rPr>
        <w:t>ال</w:t>
      </w:r>
      <w:r w:rsidRPr="00902399">
        <w:rPr>
          <w:rFonts w:ascii="Traditional Arabic" w:hAnsi="Traditional Arabic" w:cs="Traditional Arabic"/>
          <w:sz w:val="28"/>
          <w:szCs w:val="28"/>
          <w:rtl/>
        </w:rPr>
        <w:t>ص</w:t>
      </w:r>
      <w:r w:rsidR="00237615" w:rsidRPr="00902399">
        <w:rPr>
          <w:rFonts w:ascii="Traditional Arabic" w:hAnsi="Traditional Arabic" w:cs="Traditional Arabic" w:hint="cs"/>
          <w:sz w:val="28"/>
          <w:szCs w:val="28"/>
          <w:rtl/>
        </w:rPr>
        <w:t xml:space="preserve">فحة </w:t>
      </w:r>
      <w:r w:rsidRPr="00902399">
        <w:rPr>
          <w:rFonts w:ascii="Traditional Arabic" w:hAnsi="Traditional Arabic" w:cs="Traditional Arabic"/>
          <w:sz w:val="28"/>
          <w:szCs w:val="28"/>
          <w:rtl/>
        </w:rPr>
        <w:t>215.</w:t>
      </w:r>
    </w:p>
  </w:footnote>
  <w:footnote w:id="29">
    <w:p w14:paraId="0DB6C21F" w14:textId="1BC84651"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(68)</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أنظر: محمد أركون، </w:t>
      </w:r>
      <w:r w:rsidRPr="000E00B8">
        <w:rPr>
          <w:rFonts w:ascii="Traditional Arabic" w:hAnsi="Traditional Arabic" w:cs="Traditional Arabic"/>
          <w:b/>
          <w:bCs/>
          <w:sz w:val="28"/>
          <w:szCs w:val="28"/>
          <w:rtl/>
        </w:rPr>
        <w:t>نحو تقييم واستلهام جديدين للفكر الإسلامي</w:t>
      </w:r>
      <w:r w:rsidRPr="000E00B8">
        <w:rPr>
          <w:rFonts w:ascii="Traditional Arabic" w:hAnsi="Traditional Arabic" w:cs="Traditional Arabic"/>
          <w:sz w:val="28"/>
          <w:szCs w:val="28"/>
          <w:rtl/>
        </w:rPr>
        <w:t>، مصدر سابق.</w:t>
      </w:r>
    </w:p>
  </w:footnote>
  <w:footnote w:id="30">
    <w:p w14:paraId="3741E180" w14:textId="13A460F2"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(70)</w:t>
      </w:r>
      <w:r w:rsidRPr="000E00B8">
        <w:rPr>
          <w:rFonts w:ascii="Traditional Arabic" w:hAnsi="Traditional Arabic" w:cs="Traditional Arabic"/>
          <w:sz w:val="28"/>
          <w:szCs w:val="28"/>
          <w:rtl/>
        </w:rPr>
        <w:t xml:space="preserve"> يعتبر أركون </w:t>
      </w:r>
      <w:r w:rsidR="00237615">
        <w:rPr>
          <w:rFonts w:ascii="Traditional Arabic" w:hAnsi="Traditional Arabic" w:cs="Traditional Arabic" w:hint="cs"/>
          <w:sz w:val="28"/>
          <w:szCs w:val="28"/>
          <w:rtl/>
        </w:rPr>
        <w:t>أ</w:t>
      </w:r>
      <w:r w:rsidRPr="000E00B8">
        <w:rPr>
          <w:rFonts w:ascii="Traditional Arabic" w:hAnsi="Traditional Arabic" w:cs="Traditional Arabic"/>
          <w:sz w:val="28"/>
          <w:szCs w:val="28"/>
          <w:rtl/>
        </w:rPr>
        <w:t xml:space="preserve">نّ هذا المستوى جزءٌ من المُهمش والمنسي والمطموس من قلب السلطة المركزية والثقافة الرسمية، للمزيد أنظر: محمد أركون، </w:t>
      </w:r>
      <w:r w:rsidRPr="000E00B8">
        <w:rPr>
          <w:rFonts w:ascii="Traditional Arabic" w:hAnsi="Traditional Arabic" w:cs="Traditional Arabic"/>
          <w:b/>
          <w:bCs/>
          <w:sz w:val="28"/>
          <w:szCs w:val="28"/>
          <w:rtl/>
        </w:rPr>
        <w:t>الإسلام الأخلاق والسياسة</w:t>
      </w:r>
      <w:r w:rsidRPr="000E00B8">
        <w:rPr>
          <w:rFonts w:ascii="Traditional Arabic" w:hAnsi="Traditional Arabic" w:cs="Traditional Arabic"/>
          <w:sz w:val="28"/>
          <w:szCs w:val="28"/>
          <w:rtl/>
        </w:rPr>
        <w:t xml:space="preserve">، ترجمة هاشم صالح. </w:t>
      </w:r>
    </w:p>
  </w:footnote>
  <w:footnote w:id="31">
    <w:p w14:paraId="7574B4DA" w14:textId="26C1318A"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(71)</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محمد أركون، </w:t>
      </w:r>
      <w:r w:rsidRPr="000E00B8">
        <w:rPr>
          <w:rFonts w:ascii="Traditional Arabic" w:hAnsi="Traditional Arabic" w:cs="Traditional Arabic"/>
          <w:b/>
          <w:bCs/>
          <w:sz w:val="28"/>
          <w:szCs w:val="28"/>
          <w:rtl/>
        </w:rPr>
        <w:t>الفكر الإسلامي(نقد واجتهاد)</w:t>
      </w:r>
      <w:r w:rsidRPr="000E00B8">
        <w:rPr>
          <w:rFonts w:ascii="Traditional Arabic" w:hAnsi="Traditional Arabic" w:cs="Traditional Arabic"/>
          <w:sz w:val="28"/>
          <w:szCs w:val="28"/>
          <w:rtl/>
        </w:rPr>
        <w:t>، مصدر سابق، الصفحة104.</w:t>
      </w:r>
    </w:p>
  </w:footnote>
  <w:footnote w:id="32">
    <w:p w14:paraId="194B08BB" w14:textId="08F9E32D"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(72)</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الإسلام التاريخية والتقدم</w:t>
      </w:r>
      <w:r w:rsidRPr="000E00B8">
        <w:rPr>
          <w:rFonts w:ascii="Traditional Arabic" w:hAnsi="Traditional Arabic" w:cs="Traditional Arabic"/>
          <w:sz w:val="28"/>
          <w:szCs w:val="28"/>
          <w:rtl/>
        </w:rPr>
        <w:t xml:space="preserve">، مجلة مواقف، بيروت، العدد40، 1980، الصفحة 10.  </w:t>
      </w:r>
    </w:p>
  </w:footnote>
  <w:footnote w:id="33">
    <w:p w14:paraId="6E9AB962" w14:textId="38068CC2"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(73)</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محمد أركون، </w:t>
      </w:r>
      <w:r w:rsidRPr="000E00B8">
        <w:rPr>
          <w:rFonts w:ascii="Traditional Arabic" w:hAnsi="Traditional Arabic" w:cs="Traditional Arabic"/>
          <w:b/>
          <w:bCs/>
          <w:sz w:val="28"/>
          <w:szCs w:val="28"/>
          <w:rtl/>
        </w:rPr>
        <w:t>الإسلام والحداثة</w:t>
      </w:r>
      <w:r w:rsidRPr="000E00B8">
        <w:rPr>
          <w:rFonts w:ascii="Traditional Arabic" w:hAnsi="Traditional Arabic" w:cs="Traditional Arabic"/>
          <w:sz w:val="28"/>
          <w:szCs w:val="28"/>
          <w:rtl/>
        </w:rPr>
        <w:t xml:space="preserve">، مصدر سابق، الصفحتان 213-214. </w:t>
      </w:r>
    </w:p>
  </w:footnote>
  <w:footnote w:id="34">
    <w:p w14:paraId="40C6E16F" w14:textId="78A21FAE"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(74)</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محمد أركون، </w:t>
      </w:r>
      <w:r w:rsidRPr="000E00B8">
        <w:rPr>
          <w:rFonts w:ascii="Traditional Arabic" w:hAnsi="Traditional Arabic" w:cs="Traditional Arabic"/>
          <w:b/>
          <w:bCs/>
          <w:sz w:val="28"/>
          <w:szCs w:val="28"/>
          <w:rtl/>
        </w:rPr>
        <w:t>الإسلام والحداثة</w:t>
      </w:r>
      <w:r w:rsidRPr="000E00B8">
        <w:rPr>
          <w:rFonts w:ascii="Traditional Arabic" w:hAnsi="Traditional Arabic" w:cs="Traditional Arabic"/>
          <w:sz w:val="28"/>
          <w:szCs w:val="28"/>
          <w:rtl/>
        </w:rPr>
        <w:t xml:space="preserve">، مصدر سابق، الصفحة 105. </w:t>
      </w:r>
    </w:p>
  </w:footnote>
  <w:footnote w:id="35">
    <w:p w14:paraId="28C32A7B" w14:textId="4F1CE8F1" w:rsidR="00EF657D" w:rsidRPr="000E00B8" w:rsidRDefault="00EF657D" w:rsidP="000E00B8">
      <w:pPr>
        <w:pStyle w:val="FootnoteText"/>
        <w:rPr>
          <w:rFonts w:ascii="Traditional Arabic" w:hAnsi="Traditional Arabic" w:cs="Traditional Arabic"/>
          <w:sz w:val="28"/>
          <w:szCs w:val="28"/>
          <w:rtl/>
          <w:lang w:bidi="ar-LB"/>
        </w:rPr>
      </w:pPr>
      <w:r w:rsidRPr="000E00B8">
        <w:rPr>
          <w:rStyle w:val="FootnoteReference"/>
          <w:rFonts w:ascii="Traditional Arabic" w:hAnsi="Traditional Arabic" w:cs="Traditional Arabic"/>
          <w:sz w:val="28"/>
          <w:szCs w:val="28"/>
          <w:rtl/>
        </w:rPr>
        <w:t>(75)</w:t>
      </w:r>
      <w:r w:rsidRPr="000E00B8">
        <w:rPr>
          <w:rFonts w:ascii="Traditional Arabic" w:hAnsi="Traditional Arabic" w:cs="Traditional Arabic"/>
          <w:sz w:val="28"/>
          <w:szCs w:val="28"/>
          <w:rtl/>
        </w:rPr>
        <w:t xml:space="preserve">  محمد</w:t>
      </w:r>
      <w:r w:rsidRPr="000E00B8">
        <w:rPr>
          <w:rFonts w:ascii="Traditional Arabic" w:hAnsi="Traditional Arabic" w:cs="Traditional Arabic"/>
          <w:b/>
          <w:bCs/>
          <w:sz w:val="28"/>
          <w:szCs w:val="28"/>
          <w:rtl/>
          <w:lang w:bidi="ar-LB"/>
        </w:rPr>
        <w:t xml:space="preserve"> </w:t>
      </w:r>
      <w:r w:rsidRPr="000E00B8">
        <w:rPr>
          <w:rFonts w:ascii="Traditional Arabic" w:hAnsi="Traditional Arabic" w:cs="Traditional Arabic"/>
          <w:sz w:val="28"/>
          <w:szCs w:val="28"/>
          <w:rtl/>
        </w:rPr>
        <w:t xml:space="preserve">أركون، </w:t>
      </w:r>
      <w:r w:rsidRPr="000E00B8">
        <w:rPr>
          <w:rFonts w:ascii="Traditional Arabic" w:hAnsi="Traditional Arabic" w:cs="Traditional Arabic"/>
          <w:b/>
          <w:bCs/>
          <w:sz w:val="28"/>
          <w:szCs w:val="28"/>
          <w:rtl/>
        </w:rPr>
        <w:t>تاريخية الفكر العربي- الإسلامي،</w:t>
      </w:r>
      <w:r w:rsidRPr="000E00B8">
        <w:rPr>
          <w:rFonts w:ascii="Traditional Arabic" w:hAnsi="Traditional Arabic" w:cs="Traditional Arabic"/>
          <w:sz w:val="28"/>
          <w:szCs w:val="28"/>
          <w:rtl/>
        </w:rPr>
        <w:t xml:space="preserve"> مصدر سابق، الصفحتان 275- 276. </w:t>
      </w:r>
    </w:p>
  </w:footnote>
  <w:footnote w:id="36">
    <w:p w14:paraId="62416B47" w14:textId="009801DC"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(76)</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محمد </w:t>
      </w:r>
      <w:r w:rsidRPr="000E00B8">
        <w:rPr>
          <w:rFonts w:ascii="Traditional Arabic" w:hAnsi="Traditional Arabic" w:cs="Traditional Arabic"/>
          <w:sz w:val="28"/>
          <w:szCs w:val="28"/>
          <w:rtl/>
        </w:rPr>
        <w:t xml:space="preserve">أركون، </w:t>
      </w:r>
      <w:r w:rsidRPr="000E00B8">
        <w:rPr>
          <w:rFonts w:ascii="Traditional Arabic" w:hAnsi="Traditional Arabic" w:cs="Traditional Arabic"/>
          <w:b/>
          <w:bCs/>
          <w:sz w:val="28"/>
          <w:szCs w:val="28"/>
          <w:rtl/>
        </w:rPr>
        <w:t>الإسلام التاريخية والتقدم</w:t>
      </w:r>
      <w:r w:rsidRPr="000E00B8">
        <w:rPr>
          <w:rFonts w:ascii="Traditional Arabic" w:hAnsi="Traditional Arabic" w:cs="Traditional Arabic"/>
          <w:sz w:val="28"/>
          <w:szCs w:val="28"/>
          <w:rtl/>
        </w:rPr>
        <w:t>،</w:t>
      </w:r>
      <w:r w:rsidR="00237615">
        <w:rPr>
          <w:rFonts w:ascii="Traditional Arabic" w:hAnsi="Traditional Arabic" w:cs="Traditional Arabic" w:hint="cs"/>
          <w:sz w:val="28"/>
          <w:szCs w:val="28"/>
          <w:rtl/>
        </w:rPr>
        <w:t xml:space="preserve"> مصدر سابق،</w:t>
      </w:r>
      <w:r w:rsidRPr="000E00B8">
        <w:rPr>
          <w:rFonts w:ascii="Traditional Arabic" w:hAnsi="Traditional Arabic" w:cs="Traditional Arabic"/>
          <w:sz w:val="28"/>
          <w:szCs w:val="28"/>
          <w:rtl/>
        </w:rPr>
        <w:t xml:space="preserve"> الصفحة 12.  </w:t>
      </w:r>
    </w:p>
  </w:footnote>
  <w:footnote w:id="37">
    <w:p w14:paraId="02BD5E49" w14:textId="0A148B3D"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(77)</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محمد أركون، </w:t>
      </w:r>
      <w:r w:rsidRPr="000E00B8">
        <w:rPr>
          <w:rFonts w:ascii="Traditional Arabic" w:hAnsi="Traditional Arabic" w:cs="Traditional Arabic"/>
          <w:b/>
          <w:bCs/>
          <w:sz w:val="28"/>
          <w:szCs w:val="28"/>
          <w:rtl/>
        </w:rPr>
        <w:t>أنثربولوجيا وذاكرة جماعية</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rPr>
        <w:t>(بيروت، كتابات معاصرة، العدد 47، المجلد 12، 2002)</w:t>
      </w:r>
      <w:r w:rsidR="00CC3993">
        <w:rPr>
          <w:rFonts w:ascii="Traditional Arabic" w:hAnsi="Traditional Arabic" w:cs="Traditional Arabic" w:hint="cs"/>
          <w:sz w:val="28"/>
          <w:szCs w:val="28"/>
          <w:rtl/>
        </w:rPr>
        <w:t>،</w:t>
      </w:r>
      <w:r w:rsidRPr="000E00B8">
        <w:rPr>
          <w:rFonts w:ascii="Traditional Arabic" w:hAnsi="Traditional Arabic" w:cs="Traditional Arabic"/>
          <w:sz w:val="28"/>
          <w:szCs w:val="28"/>
          <w:rtl/>
        </w:rPr>
        <w:t xml:space="preserve"> الصفحة 125.</w:t>
      </w:r>
      <w:r w:rsidRPr="000E00B8">
        <w:rPr>
          <w:rFonts w:ascii="Traditional Arabic" w:hAnsi="Traditional Arabic" w:cs="Traditional Arabic"/>
          <w:sz w:val="28"/>
          <w:szCs w:val="28"/>
          <w:rtl/>
          <w:lang w:bidi="ar-LB"/>
        </w:rPr>
        <w:t xml:space="preserve"> </w:t>
      </w:r>
    </w:p>
  </w:footnote>
  <w:footnote w:id="38">
    <w:p w14:paraId="35D6C1AE" w14:textId="774EB8F3" w:rsidR="00EF657D" w:rsidRPr="000E00B8" w:rsidRDefault="00EF657D" w:rsidP="000E00B8">
      <w:pPr>
        <w:pStyle w:val="FootnoteText"/>
        <w:rPr>
          <w:rFonts w:ascii="Traditional Arabic" w:hAnsi="Traditional Arabic" w:cs="Traditional Arabic"/>
          <w:sz w:val="28"/>
          <w:szCs w:val="28"/>
        </w:rPr>
      </w:pPr>
      <w:r w:rsidRPr="000E00B8">
        <w:rPr>
          <w:rStyle w:val="FootnoteReference"/>
          <w:rFonts w:ascii="Traditional Arabic" w:hAnsi="Traditional Arabic" w:cs="Traditional Arabic"/>
          <w:sz w:val="28"/>
          <w:szCs w:val="28"/>
          <w:rtl/>
        </w:rPr>
        <w:t>(78)</w:t>
      </w:r>
      <w:r w:rsidRPr="000E00B8">
        <w:rPr>
          <w:rFonts w:ascii="Traditional Arabic" w:hAnsi="Traditional Arabic" w:cs="Traditional Arabic"/>
          <w:sz w:val="28"/>
          <w:szCs w:val="28"/>
          <w:rtl/>
          <w:lang w:bidi="ar-LB"/>
        </w:rPr>
        <w:t xml:space="preserve"> </w:t>
      </w:r>
      <w:r w:rsidRPr="000E00B8">
        <w:rPr>
          <w:rFonts w:ascii="Traditional Arabic" w:hAnsi="Traditional Arabic" w:cs="Traditional Arabic"/>
          <w:sz w:val="28"/>
          <w:szCs w:val="28"/>
          <w:rtl/>
        </w:rPr>
        <w:t xml:space="preserve">محمد أركون، </w:t>
      </w:r>
      <w:r w:rsidRPr="000E00B8">
        <w:rPr>
          <w:rFonts w:ascii="Traditional Arabic" w:hAnsi="Traditional Arabic" w:cs="Traditional Arabic"/>
          <w:b/>
          <w:bCs/>
          <w:sz w:val="28"/>
          <w:szCs w:val="28"/>
          <w:rtl/>
        </w:rPr>
        <w:t>العلمنة والدين</w:t>
      </w:r>
      <w:r w:rsidRPr="000E00B8">
        <w:rPr>
          <w:rFonts w:ascii="Traditional Arabic" w:hAnsi="Traditional Arabic" w:cs="Traditional Arabic"/>
          <w:sz w:val="28"/>
          <w:szCs w:val="28"/>
          <w:rtl/>
        </w:rPr>
        <w:t xml:space="preserve">، مصدر سابق، الصفحة 10. </w:t>
      </w:r>
    </w:p>
  </w:footnote>
  <w:footnote w:id="39">
    <w:p w14:paraId="0AD0FBAB" w14:textId="3CDD173B"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(80)</w:t>
      </w:r>
      <w:r w:rsidRPr="000E00B8">
        <w:rPr>
          <w:rFonts w:ascii="Traditional Arabic" w:hAnsi="Traditional Arabic" w:cs="Traditional Arabic"/>
          <w:sz w:val="28"/>
          <w:szCs w:val="28"/>
          <w:rtl/>
        </w:rPr>
        <w:t xml:space="preserve">  أركون، </w:t>
      </w:r>
      <w:r w:rsidRPr="000E00B8">
        <w:rPr>
          <w:rFonts w:ascii="Traditional Arabic" w:hAnsi="Traditional Arabic" w:cs="Traditional Arabic"/>
          <w:b/>
          <w:bCs/>
          <w:sz w:val="28"/>
          <w:szCs w:val="28"/>
          <w:rtl/>
        </w:rPr>
        <w:t xml:space="preserve">قضايا في نقد </w:t>
      </w:r>
      <w:r w:rsidRPr="000E00B8">
        <w:rPr>
          <w:rFonts w:ascii="Traditional Arabic" w:hAnsi="Traditional Arabic" w:cs="Traditional Arabic"/>
          <w:b/>
          <w:bCs/>
          <w:sz w:val="28"/>
          <w:szCs w:val="28"/>
          <w:rtl/>
        </w:rPr>
        <w:t>العقل الديني(كيف نفهم الإسلام؟)،</w:t>
      </w:r>
      <w:r w:rsidR="00CC3993">
        <w:rPr>
          <w:rFonts w:ascii="Traditional Arabic" w:hAnsi="Traditional Arabic" w:cs="Traditional Arabic" w:hint="cs"/>
          <w:b/>
          <w:bCs/>
          <w:sz w:val="28"/>
          <w:szCs w:val="28"/>
          <w:rtl/>
        </w:rPr>
        <w:t xml:space="preserve"> </w:t>
      </w:r>
      <w:r w:rsidR="00CC3993" w:rsidRPr="00CC3993">
        <w:rPr>
          <w:rFonts w:ascii="Traditional Arabic" w:hAnsi="Traditional Arabic" w:cs="Traditional Arabic" w:hint="cs"/>
          <w:sz w:val="28"/>
          <w:szCs w:val="28"/>
          <w:rtl/>
        </w:rPr>
        <w:t>مصدر سابق</w:t>
      </w:r>
      <w:r w:rsidR="00CC3993">
        <w:rPr>
          <w:rFonts w:ascii="Traditional Arabic" w:hAnsi="Traditional Arabic" w:cs="Traditional Arabic" w:hint="cs"/>
          <w:b/>
          <w:bCs/>
          <w:sz w:val="28"/>
          <w:szCs w:val="28"/>
          <w:rtl/>
        </w:rPr>
        <w:t>،</w:t>
      </w:r>
      <w:r w:rsidRPr="000E00B8">
        <w:rPr>
          <w:rFonts w:ascii="Traditional Arabic" w:hAnsi="Traditional Arabic" w:cs="Traditional Arabic"/>
          <w:sz w:val="28"/>
          <w:szCs w:val="28"/>
          <w:rtl/>
        </w:rPr>
        <w:t xml:space="preserve"> </w:t>
      </w:r>
      <w:r w:rsidRPr="000E00B8">
        <w:rPr>
          <w:rFonts w:ascii="Traditional Arabic" w:hAnsi="Traditional Arabic" w:cs="Traditional Arabic"/>
          <w:sz w:val="28"/>
          <w:szCs w:val="28"/>
          <w:rtl/>
          <w:lang w:bidi="ar-LB"/>
        </w:rPr>
        <w:t xml:space="preserve">الصفحة 210. </w:t>
      </w:r>
    </w:p>
  </w:footnote>
  <w:footnote w:id="40">
    <w:p w14:paraId="0E53963B" w14:textId="08D0FAAB" w:rsidR="00EF657D" w:rsidRPr="000E00B8" w:rsidRDefault="00EF657D" w:rsidP="000E00B8">
      <w:pPr>
        <w:pStyle w:val="FootnoteText"/>
        <w:rPr>
          <w:rFonts w:ascii="Traditional Arabic" w:hAnsi="Traditional Arabic" w:cs="Traditional Arabic"/>
          <w:sz w:val="28"/>
          <w:szCs w:val="28"/>
          <w:lang w:bidi="ar-LB"/>
        </w:rPr>
      </w:pPr>
      <w:r w:rsidRPr="000E00B8">
        <w:rPr>
          <w:rStyle w:val="FootnoteReference"/>
          <w:rFonts w:ascii="Traditional Arabic" w:hAnsi="Traditional Arabic" w:cs="Traditional Arabic"/>
          <w:sz w:val="28"/>
          <w:szCs w:val="28"/>
          <w:rtl/>
        </w:rPr>
        <w:t>(81)</w:t>
      </w:r>
      <w:r w:rsidRPr="000E00B8">
        <w:rPr>
          <w:rFonts w:ascii="Traditional Arabic" w:hAnsi="Traditional Arabic" w:cs="Traditional Arabic"/>
          <w:sz w:val="28"/>
          <w:szCs w:val="28"/>
          <w:rtl/>
        </w:rPr>
        <w:t xml:space="preserve">  محمد أركون، </w:t>
      </w:r>
      <w:r w:rsidRPr="000E00B8">
        <w:rPr>
          <w:rFonts w:ascii="Traditional Arabic" w:hAnsi="Traditional Arabic" w:cs="Traditional Arabic"/>
          <w:b/>
          <w:bCs/>
          <w:sz w:val="28"/>
          <w:szCs w:val="28"/>
          <w:rtl/>
        </w:rPr>
        <w:t>الفكر الأصولي واستحالة التأصيل(نحو تاريخ آخر للفكر الإسلامي)</w:t>
      </w:r>
      <w:r w:rsidRPr="000E00B8">
        <w:rPr>
          <w:rFonts w:ascii="Traditional Arabic" w:hAnsi="Traditional Arabic" w:cs="Traditional Arabic"/>
          <w:sz w:val="28"/>
          <w:szCs w:val="28"/>
          <w:rtl/>
        </w:rPr>
        <w:t xml:space="preserve">، مصدر سابق، الصفحة 212.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C78"/>
    <w:multiLevelType w:val="hybridMultilevel"/>
    <w:tmpl w:val="4D925868"/>
    <w:lvl w:ilvl="0" w:tplc="A86CE172">
      <w:start w:val="1"/>
      <w:numFmt w:val="arabicAlpha"/>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E308DC"/>
    <w:multiLevelType w:val="hybridMultilevel"/>
    <w:tmpl w:val="1596827C"/>
    <w:lvl w:ilvl="0" w:tplc="D8863D74">
      <w:start w:val="1"/>
      <w:numFmt w:val="decimal"/>
      <w:lvlText w:val="%1."/>
      <w:lvlJc w:val="left"/>
      <w:pPr>
        <w:ind w:left="1250" w:hanging="360"/>
      </w:pPr>
      <w:rPr>
        <w:rFonts w:hint="default"/>
        <w:b/>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2" w15:restartNumberingAfterBreak="0">
    <w:nsid w:val="13317656"/>
    <w:multiLevelType w:val="hybridMultilevel"/>
    <w:tmpl w:val="3DBA8584"/>
    <w:lvl w:ilvl="0" w:tplc="8502FFD4">
      <w:start w:val="1"/>
      <w:numFmt w:val="decimal"/>
      <w:lvlText w:val="%1-"/>
      <w:lvlJc w:val="left"/>
      <w:pPr>
        <w:ind w:left="1440" w:hanging="360"/>
      </w:pPr>
      <w:rPr>
        <w:rFonts w:hint="default"/>
        <w:b/>
        <w:bCs/>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140A7"/>
    <w:multiLevelType w:val="hybridMultilevel"/>
    <w:tmpl w:val="27B24F56"/>
    <w:lvl w:ilvl="0" w:tplc="4F58770A">
      <w:start w:val="1"/>
      <w:numFmt w:val="arabicAlpha"/>
      <w:lvlText w:val="%1-"/>
      <w:lvlJc w:val="left"/>
      <w:pPr>
        <w:ind w:left="1376" w:hanging="360"/>
      </w:pPr>
      <w:rPr>
        <w:rFonts w:hint="default"/>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4" w15:restartNumberingAfterBreak="0">
    <w:nsid w:val="33643777"/>
    <w:multiLevelType w:val="hybridMultilevel"/>
    <w:tmpl w:val="3CE80520"/>
    <w:lvl w:ilvl="0" w:tplc="E58A8FB0">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11E7A"/>
    <w:multiLevelType w:val="hybridMultilevel"/>
    <w:tmpl w:val="55B8C658"/>
    <w:lvl w:ilvl="0" w:tplc="4ED82372">
      <w:start w:val="1"/>
      <w:numFmt w:val="decimal"/>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6" w15:restartNumberingAfterBreak="0">
    <w:nsid w:val="6A6B4D26"/>
    <w:multiLevelType w:val="hybridMultilevel"/>
    <w:tmpl w:val="C974FD3C"/>
    <w:lvl w:ilvl="0" w:tplc="690C71E6">
      <w:start w:val="1"/>
      <w:numFmt w:val="decimal"/>
      <w:lvlText w:val="%1-"/>
      <w:lvlJc w:val="left"/>
      <w:pPr>
        <w:ind w:left="1106" w:hanging="360"/>
      </w:pPr>
      <w:rPr>
        <w:rFonts w:asciiTheme="minorHAnsi" w:eastAsiaTheme="minorHAnsi" w:hAnsiTheme="minorHAnsi" w:cs="Traditional Arabic"/>
        <w:b/>
        <w:sz w:val="18"/>
        <w:szCs w:val="18"/>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7" w15:restartNumberingAfterBreak="0">
    <w:nsid w:val="6FDA487F"/>
    <w:multiLevelType w:val="hybridMultilevel"/>
    <w:tmpl w:val="83E45F4E"/>
    <w:lvl w:ilvl="0" w:tplc="90D6FFE6">
      <w:start w:val="1"/>
      <w:numFmt w:val="bullet"/>
      <w:lvlText w:val="-"/>
      <w:lvlJc w:val="left"/>
      <w:pPr>
        <w:ind w:left="720" w:hanging="360"/>
      </w:pPr>
      <w:rPr>
        <w:rFonts w:asciiTheme="minorHAnsi" w:eastAsiaTheme="minorHAnsi" w:hAnsiTheme="minorHAnsi"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7D"/>
    <w:rsid w:val="00055C7F"/>
    <w:rsid w:val="000E00B8"/>
    <w:rsid w:val="000F47C3"/>
    <w:rsid w:val="000F4F4B"/>
    <w:rsid w:val="00101AEE"/>
    <w:rsid w:val="001336D1"/>
    <w:rsid w:val="00151F0F"/>
    <w:rsid w:val="00237615"/>
    <w:rsid w:val="00256E58"/>
    <w:rsid w:val="002838A0"/>
    <w:rsid w:val="00306CD7"/>
    <w:rsid w:val="003D6873"/>
    <w:rsid w:val="00433465"/>
    <w:rsid w:val="004541B6"/>
    <w:rsid w:val="00522795"/>
    <w:rsid w:val="00537D21"/>
    <w:rsid w:val="00560E38"/>
    <w:rsid w:val="005611BA"/>
    <w:rsid w:val="005F729D"/>
    <w:rsid w:val="00625FCA"/>
    <w:rsid w:val="0069555D"/>
    <w:rsid w:val="006E29FE"/>
    <w:rsid w:val="008119D6"/>
    <w:rsid w:val="00815A5D"/>
    <w:rsid w:val="00833EA5"/>
    <w:rsid w:val="008C254E"/>
    <w:rsid w:val="00902399"/>
    <w:rsid w:val="00912C92"/>
    <w:rsid w:val="00913C0E"/>
    <w:rsid w:val="0091446E"/>
    <w:rsid w:val="009146E5"/>
    <w:rsid w:val="00952441"/>
    <w:rsid w:val="009B59AE"/>
    <w:rsid w:val="009D3151"/>
    <w:rsid w:val="009E173D"/>
    <w:rsid w:val="00A4451C"/>
    <w:rsid w:val="00A4482F"/>
    <w:rsid w:val="00AB70BB"/>
    <w:rsid w:val="00B22302"/>
    <w:rsid w:val="00BA3266"/>
    <w:rsid w:val="00C44910"/>
    <w:rsid w:val="00C75AE1"/>
    <w:rsid w:val="00CA067C"/>
    <w:rsid w:val="00CB691C"/>
    <w:rsid w:val="00CC3993"/>
    <w:rsid w:val="00CE1746"/>
    <w:rsid w:val="00D71370"/>
    <w:rsid w:val="00D86B09"/>
    <w:rsid w:val="00DC1BE7"/>
    <w:rsid w:val="00E05F61"/>
    <w:rsid w:val="00E07574"/>
    <w:rsid w:val="00E27315"/>
    <w:rsid w:val="00E7451A"/>
    <w:rsid w:val="00EA0561"/>
    <w:rsid w:val="00EB4AC3"/>
    <w:rsid w:val="00EF657D"/>
    <w:rsid w:val="00F538BA"/>
    <w:rsid w:val="00FC0F4B"/>
    <w:rsid w:val="00FF2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E393"/>
  <w15:chartTrackingRefBased/>
  <w15:docId w15:val="{5B70C132-6629-4B0E-A24D-6C64E5E4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7D"/>
    <w:pPr>
      <w:bidi/>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657D"/>
    <w:rPr>
      <w:sz w:val="20"/>
      <w:szCs w:val="20"/>
    </w:rPr>
  </w:style>
  <w:style w:type="character" w:customStyle="1" w:styleId="FootnoteTextChar">
    <w:name w:val="Footnote Text Char"/>
    <w:basedOn w:val="DefaultParagraphFont"/>
    <w:link w:val="FootnoteText"/>
    <w:uiPriority w:val="99"/>
    <w:rsid w:val="00EF657D"/>
    <w:rPr>
      <w:sz w:val="20"/>
      <w:szCs w:val="20"/>
    </w:rPr>
  </w:style>
  <w:style w:type="character" w:styleId="FootnoteReference">
    <w:name w:val="footnote reference"/>
    <w:basedOn w:val="DefaultParagraphFont"/>
    <w:uiPriority w:val="99"/>
    <w:semiHidden/>
    <w:unhideWhenUsed/>
    <w:rsid w:val="00EF657D"/>
    <w:rPr>
      <w:vertAlign w:val="superscript"/>
    </w:rPr>
  </w:style>
  <w:style w:type="paragraph" w:styleId="ListParagraph">
    <w:name w:val="List Paragraph"/>
    <w:basedOn w:val="Normal"/>
    <w:uiPriority w:val="34"/>
    <w:qFormat/>
    <w:rsid w:val="00EF657D"/>
    <w:pPr>
      <w:ind w:left="720"/>
      <w:contextualSpacing/>
    </w:pPr>
  </w:style>
  <w:style w:type="paragraph" w:styleId="Header">
    <w:name w:val="header"/>
    <w:basedOn w:val="Normal"/>
    <w:link w:val="HeaderChar"/>
    <w:uiPriority w:val="99"/>
    <w:unhideWhenUsed/>
    <w:rsid w:val="00E05F61"/>
    <w:pPr>
      <w:tabs>
        <w:tab w:val="center" w:pos="4680"/>
        <w:tab w:val="right" w:pos="9360"/>
      </w:tabs>
    </w:pPr>
  </w:style>
  <w:style w:type="character" w:customStyle="1" w:styleId="HeaderChar">
    <w:name w:val="Header Char"/>
    <w:basedOn w:val="DefaultParagraphFont"/>
    <w:link w:val="Header"/>
    <w:uiPriority w:val="99"/>
    <w:rsid w:val="00E05F61"/>
  </w:style>
  <w:style w:type="paragraph" w:styleId="Footer">
    <w:name w:val="footer"/>
    <w:basedOn w:val="Normal"/>
    <w:link w:val="FooterChar"/>
    <w:uiPriority w:val="99"/>
    <w:unhideWhenUsed/>
    <w:rsid w:val="00E05F61"/>
    <w:pPr>
      <w:tabs>
        <w:tab w:val="center" w:pos="4680"/>
        <w:tab w:val="right" w:pos="9360"/>
      </w:tabs>
    </w:pPr>
  </w:style>
  <w:style w:type="character" w:customStyle="1" w:styleId="FooterChar">
    <w:name w:val="Footer Char"/>
    <w:basedOn w:val="DefaultParagraphFont"/>
    <w:link w:val="Footer"/>
    <w:uiPriority w:val="99"/>
    <w:rsid w:val="00E0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12</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bassima doulani</cp:lastModifiedBy>
  <cp:revision>53</cp:revision>
  <dcterms:created xsi:type="dcterms:W3CDTF">2021-10-18T13:11:00Z</dcterms:created>
  <dcterms:modified xsi:type="dcterms:W3CDTF">2021-10-20T12:54:00Z</dcterms:modified>
</cp:coreProperties>
</file>